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634F" w14:textId="0BC64C1C" w:rsidR="00A631D3" w:rsidRDefault="00DC0A28">
      <w:pPr>
        <w:pStyle w:val="Title"/>
        <w:spacing w:line="237" w:lineRule="auto"/>
      </w:pPr>
      <w:r>
        <w:t>KARYA</w:t>
      </w:r>
      <w:r>
        <w:rPr>
          <w:spacing w:val="-14"/>
        </w:rPr>
        <w:t xml:space="preserve"> </w:t>
      </w:r>
      <w:r>
        <w:t>ILMIAH</w:t>
      </w:r>
    </w:p>
    <w:p w14:paraId="6A898BBD" w14:textId="77777777" w:rsidR="00A631D3" w:rsidRDefault="00A631D3">
      <w:pPr>
        <w:pStyle w:val="BodyText"/>
        <w:ind w:left="0"/>
        <w:rPr>
          <w:b/>
        </w:rPr>
      </w:pPr>
    </w:p>
    <w:p w14:paraId="7E8484C9" w14:textId="77777777" w:rsidR="00A631D3" w:rsidRDefault="00DC0A28">
      <w:pPr>
        <w:pStyle w:val="BodyText"/>
      </w:pPr>
      <w:r>
        <w:t>Yang</w:t>
      </w:r>
      <w:r>
        <w:rPr>
          <w:spacing w:val="3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 xml:space="preserve">ini </w:t>
      </w:r>
      <w:r>
        <w:rPr>
          <w:spacing w:val="-10"/>
        </w:rPr>
        <w:t>:</w:t>
      </w:r>
    </w:p>
    <w:p w14:paraId="3CE71612" w14:textId="653F2B2B" w:rsidR="00A631D3" w:rsidRDefault="00DC0A28">
      <w:pPr>
        <w:pStyle w:val="BodyText"/>
        <w:tabs>
          <w:tab w:val="left" w:pos="3632"/>
        </w:tabs>
        <w:spacing w:before="238"/>
      </w:pP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tab/>
        <w:t xml:space="preserve">: </w:t>
      </w:r>
      <w:proofErr w:type="spellStart"/>
      <w:r w:rsidR="00463CBC" w:rsidRPr="00463CBC">
        <w:rPr>
          <w:lang w:val="en-US"/>
        </w:rPr>
        <w:t>Hendryadi</w:t>
      </w:r>
      <w:proofErr w:type="spellEnd"/>
      <w:r w:rsidR="00463CBC" w:rsidRPr="00463CBC">
        <w:rPr>
          <w:lang w:val="en-US"/>
        </w:rPr>
        <w:t>, SE., MM</w:t>
      </w:r>
    </w:p>
    <w:p w14:paraId="08467E8B" w14:textId="77777777" w:rsidR="00A631D3" w:rsidRDefault="00DC0A28">
      <w:pPr>
        <w:pStyle w:val="BodyText"/>
        <w:tabs>
          <w:tab w:val="left" w:pos="3632"/>
        </w:tabs>
        <w:spacing w:before="2" w:line="275" w:lineRule="exact"/>
        <w:rPr>
          <w:lang w:val="en-US"/>
        </w:rPr>
      </w:pPr>
      <w:r>
        <w:rPr>
          <w:spacing w:val="-5"/>
        </w:rPr>
        <w:t>NIP</w:t>
      </w:r>
      <w:r>
        <w:tab/>
        <w:t xml:space="preserve">: </w:t>
      </w:r>
      <w:r>
        <w:rPr>
          <w:spacing w:val="-2"/>
          <w:lang w:val="en-US"/>
        </w:rPr>
        <w:t>-</w:t>
      </w:r>
    </w:p>
    <w:p w14:paraId="13715159" w14:textId="6E0AF496" w:rsidR="00A631D3" w:rsidRPr="00C342AF" w:rsidRDefault="00DC0A28">
      <w:pPr>
        <w:pStyle w:val="BodyText"/>
        <w:tabs>
          <w:tab w:val="left" w:pos="3632"/>
        </w:tabs>
        <w:spacing w:line="275" w:lineRule="exact"/>
      </w:pPr>
      <w:r>
        <w:rPr>
          <w:spacing w:val="-4"/>
        </w:rPr>
        <w:t>NIDN</w:t>
      </w:r>
      <w:r>
        <w:tab/>
        <w:t xml:space="preserve">: </w:t>
      </w:r>
      <w:r w:rsidR="00463CBC" w:rsidRPr="00463CBC">
        <w:rPr>
          <w:rFonts w:ascii="Helvetica" w:hAnsi="Helvetica" w:cs="Helvetica"/>
          <w:sz w:val="20"/>
          <w:szCs w:val="20"/>
          <w:shd w:val="clear" w:color="auto" w:fill="F5F5F5"/>
        </w:rPr>
        <w:t>0323128003</w:t>
      </w:r>
    </w:p>
    <w:p w14:paraId="7D4A754E" w14:textId="0C496486" w:rsidR="00A631D3" w:rsidRPr="00C342AF" w:rsidRDefault="00DC0A28">
      <w:pPr>
        <w:pStyle w:val="BodyText"/>
        <w:tabs>
          <w:tab w:val="left" w:pos="3632"/>
        </w:tabs>
        <w:spacing w:before="3" w:line="275" w:lineRule="exact"/>
        <w:rPr>
          <w:lang w:val="en-US"/>
        </w:rPr>
      </w:pPr>
      <w:r>
        <w:t>Tempat,</w:t>
      </w:r>
      <w:r>
        <w:rPr>
          <w:spacing w:val="-1"/>
        </w:rPr>
        <w:t xml:space="preserve"> </w:t>
      </w:r>
      <w:r>
        <w:t>tanggal</w:t>
      </w:r>
      <w:r>
        <w:rPr>
          <w:spacing w:val="-3"/>
        </w:rPr>
        <w:t xml:space="preserve"> </w:t>
      </w:r>
      <w:r>
        <w:rPr>
          <w:spacing w:val="-4"/>
        </w:rPr>
        <w:t>lahir</w:t>
      </w:r>
      <w:r>
        <w:tab/>
        <w:t xml:space="preserve">: </w:t>
      </w:r>
      <w:r>
        <w:rPr>
          <w:lang w:val="en-US"/>
        </w:rPr>
        <w:t xml:space="preserve">Jakarta, </w:t>
      </w:r>
      <w:r w:rsidR="00C342AF">
        <w:rPr>
          <w:rFonts w:ascii="Helvetica" w:eastAsia="Helvetica" w:hAnsi="Helvetica" w:cs="Helvetica"/>
          <w:sz w:val="19"/>
          <w:szCs w:val="19"/>
          <w:lang w:val="en-US"/>
        </w:rPr>
        <w:t>04 Mei 1979</w:t>
      </w:r>
    </w:p>
    <w:p w14:paraId="2C833776" w14:textId="7422A5AF" w:rsidR="00A631D3" w:rsidRDefault="00DC0A28">
      <w:pPr>
        <w:pStyle w:val="BodyText"/>
        <w:tabs>
          <w:tab w:val="left" w:pos="3632"/>
        </w:tabs>
        <w:spacing w:line="275" w:lineRule="exact"/>
      </w:pPr>
      <w:r>
        <w:t>Pangkat,</w:t>
      </w:r>
      <w:r>
        <w:rPr>
          <w:spacing w:val="-2"/>
        </w:rPr>
        <w:t xml:space="preserve"> </w:t>
      </w:r>
      <w:r>
        <w:t>golongan</w:t>
      </w:r>
      <w:r>
        <w:rPr>
          <w:spacing w:val="-8"/>
        </w:rPr>
        <w:t xml:space="preserve"> </w:t>
      </w:r>
      <w:r>
        <w:t>ruang,</w:t>
      </w:r>
      <w:r>
        <w:rPr>
          <w:spacing w:val="-1"/>
        </w:rPr>
        <w:t xml:space="preserve"> </w:t>
      </w:r>
      <w:r>
        <w:rPr>
          <w:spacing w:val="-5"/>
        </w:rPr>
        <w:t>TMT</w:t>
      </w:r>
      <w:r>
        <w:tab/>
        <w:t>:</w:t>
      </w:r>
      <w:r>
        <w:rPr>
          <w:spacing w:val="-8"/>
        </w:rPr>
        <w:t xml:space="preserve"> </w:t>
      </w:r>
      <w:proofErr w:type="spellStart"/>
      <w:r w:rsidR="00463CBC">
        <w:rPr>
          <w:spacing w:val="-8"/>
          <w:lang w:val="en-US"/>
        </w:rPr>
        <w:t>Penata</w:t>
      </w:r>
      <w:proofErr w:type="spellEnd"/>
      <w:r w:rsidR="00463CBC">
        <w:rPr>
          <w:spacing w:val="-8"/>
          <w:lang w:val="en-US"/>
        </w:rPr>
        <w:t xml:space="preserve"> Muda </w:t>
      </w:r>
      <w:proofErr w:type="spellStart"/>
      <w:r w:rsidR="00463CBC">
        <w:rPr>
          <w:spacing w:val="-8"/>
          <w:lang w:val="en-US"/>
        </w:rPr>
        <w:t>Tk.I</w:t>
      </w:r>
      <w:proofErr w:type="spellEnd"/>
      <w:r w:rsidR="00463CBC">
        <w:rPr>
          <w:spacing w:val="-8"/>
          <w:lang w:val="en-US"/>
        </w:rPr>
        <w:t>/</w:t>
      </w:r>
      <w:proofErr w:type="spellStart"/>
      <w:r w:rsidR="00463CBC">
        <w:rPr>
          <w:spacing w:val="-8"/>
          <w:lang w:val="en-US"/>
        </w:rPr>
        <w:t>IIIb</w:t>
      </w:r>
      <w:proofErr w:type="spellEnd"/>
      <w:r>
        <w:rPr>
          <w:spacing w:val="-2"/>
        </w:rPr>
        <w:t>.</w:t>
      </w:r>
    </w:p>
    <w:p w14:paraId="40F362BD" w14:textId="2276F783" w:rsidR="00A631D3" w:rsidRPr="00463CBC" w:rsidRDefault="00DC0A28">
      <w:pPr>
        <w:pStyle w:val="BodyText"/>
        <w:tabs>
          <w:tab w:val="left" w:pos="3632"/>
        </w:tabs>
        <w:spacing w:before="2" w:line="275" w:lineRule="exact"/>
        <w:rPr>
          <w:lang w:val="en-US"/>
        </w:rPr>
      </w:pPr>
      <w:r>
        <w:t>Jabatan</w:t>
      </w:r>
      <w:r>
        <w:tab/>
        <w:t>:</w:t>
      </w:r>
      <w:r>
        <w:rPr>
          <w:spacing w:val="-8"/>
        </w:rPr>
        <w:t xml:space="preserve"> </w:t>
      </w:r>
      <w:proofErr w:type="spellStart"/>
      <w:r>
        <w:rPr>
          <w:lang w:val="en-US"/>
        </w:rPr>
        <w:t>Lektor</w:t>
      </w:r>
      <w:proofErr w:type="spellEnd"/>
      <w:r w:rsidR="00463CBC">
        <w:rPr>
          <w:lang w:val="en-US"/>
        </w:rPr>
        <w:t xml:space="preserve"> (200)</w:t>
      </w:r>
    </w:p>
    <w:p w14:paraId="61489718" w14:textId="2DD6E1FC" w:rsidR="00A631D3" w:rsidRDefault="00DC0A28">
      <w:pPr>
        <w:pStyle w:val="BodyText"/>
        <w:tabs>
          <w:tab w:val="left" w:pos="3632"/>
        </w:tabs>
        <w:spacing w:before="3" w:line="275" w:lineRule="exact"/>
        <w:rPr>
          <w:lang w:val="en-US"/>
        </w:rPr>
      </w:pPr>
      <w:r>
        <w:t>Jurusan/Program</w:t>
      </w:r>
      <w:r>
        <w:rPr>
          <w:spacing w:val="-8"/>
        </w:rPr>
        <w:t xml:space="preserve"> </w:t>
      </w:r>
      <w:r>
        <w:rPr>
          <w:spacing w:val="-4"/>
        </w:rPr>
        <w:t>Studi</w:t>
      </w:r>
      <w:r>
        <w:tab/>
        <w:t xml:space="preserve">: </w:t>
      </w:r>
      <w:r w:rsidR="00C342AF">
        <w:rPr>
          <w:spacing w:val="-2"/>
          <w:lang w:val="en-US"/>
        </w:rPr>
        <w:t xml:space="preserve">S1 </w:t>
      </w:r>
      <w:proofErr w:type="spellStart"/>
      <w:r w:rsidR="00C342AF">
        <w:rPr>
          <w:spacing w:val="-2"/>
          <w:lang w:val="en-US"/>
        </w:rPr>
        <w:t>Manajemen</w:t>
      </w:r>
      <w:proofErr w:type="spellEnd"/>
    </w:p>
    <w:p w14:paraId="05CE7E1D" w14:textId="3D664387" w:rsidR="00A631D3" w:rsidRDefault="00DC0A28">
      <w:pPr>
        <w:pStyle w:val="BodyText"/>
        <w:tabs>
          <w:tab w:val="left" w:pos="3632"/>
          <w:tab w:val="left" w:pos="4270"/>
          <w:tab w:val="left" w:pos="5648"/>
          <w:tab w:val="left" w:pos="6627"/>
          <w:tab w:val="left" w:pos="7899"/>
          <w:tab w:val="left" w:pos="9613"/>
        </w:tabs>
        <w:spacing w:line="275" w:lineRule="exact"/>
        <w:rPr>
          <w:lang w:val="en-US"/>
        </w:rPr>
      </w:pPr>
      <w:r>
        <w:t>Unit</w:t>
      </w:r>
      <w:r>
        <w:rPr>
          <w:spacing w:val="-5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10"/>
        </w:rPr>
        <w:t>:</w:t>
      </w:r>
      <w:r>
        <w:rPr>
          <w:lang w:val="en-US"/>
        </w:rPr>
        <w:t xml:space="preserve"> Wakil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I</w:t>
      </w:r>
    </w:p>
    <w:p w14:paraId="17395B7A" w14:textId="77777777" w:rsidR="00463CBC" w:rsidRDefault="00463CBC">
      <w:pPr>
        <w:pStyle w:val="BodyText"/>
        <w:tabs>
          <w:tab w:val="left" w:pos="3632"/>
          <w:tab w:val="left" w:pos="4270"/>
          <w:tab w:val="left" w:pos="5648"/>
          <w:tab w:val="left" w:pos="6627"/>
          <w:tab w:val="left" w:pos="7899"/>
          <w:tab w:val="left" w:pos="9613"/>
        </w:tabs>
        <w:spacing w:line="275" w:lineRule="exact"/>
        <w:rPr>
          <w:lang w:val="en-US"/>
        </w:rPr>
      </w:pPr>
    </w:p>
    <w:tbl>
      <w:tblPr>
        <w:tblW w:w="1016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394"/>
        <w:gridCol w:w="5103"/>
      </w:tblGrid>
      <w:tr w:rsidR="00463CBC" w:rsidRPr="00E227DD" w14:paraId="524037E9" w14:textId="77777777" w:rsidTr="00354DDB">
        <w:trPr>
          <w:trHeight w:val="897"/>
        </w:trPr>
        <w:tc>
          <w:tcPr>
            <w:tcW w:w="664" w:type="dxa"/>
            <w:shd w:val="clear" w:color="auto" w:fill="auto"/>
          </w:tcPr>
          <w:p w14:paraId="67798EC0" w14:textId="77777777" w:rsidR="00463CBC" w:rsidRDefault="00463CBC" w:rsidP="00365D5F">
            <w:pPr>
              <w:pStyle w:val="TableParagraph"/>
              <w:ind w:left="105"/>
              <w:rPr>
                <w:spacing w:val="-5"/>
                <w:sz w:val="24"/>
                <w:szCs w:val="24"/>
              </w:rPr>
            </w:pPr>
          </w:p>
          <w:p w14:paraId="7BFCB0F5" w14:textId="6207FCC9" w:rsidR="00463CBC" w:rsidRPr="00E227DD" w:rsidRDefault="00463CBC" w:rsidP="00365D5F">
            <w:pPr>
              <w:pStyle w:val="TableParagraph"/>
              <w:ind w:left="105"/>
              <w:rPr>
                <w:sz w:val="24"/>
                <w:szCs w:val="24"/>
              </w:rPr>
            </w:pPr>
            <w:r w:rsidRPr="00E227DD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4394" w:type="dxa"/>
            <w:shd w:val="clear" w:color="auto" w:fill="auto"/>
          </w:tcPr>
          <w:p w14:paraId="281DA017" w14:textId="71BFCF7D" w:rsidR="00463CBC" w:rsidRPr="00354DDB" w:rsidRDefault="00463CBC" w:rsidP="00365D5F">
            <w:pPr>
              <w:pStyle w:val="TableParagraph"/>
              <w:ind w:left="1142" w:right="232" w:hanging="913"/>
              <w:rPr>
                <w:sz w:val="24"/>
                <w:szCs w:val="24"/>
              </w:rPr>
            </w:pPr>
            <w:proofErr w:type="spellStart"/>
            <w:r w:rsidRPr="00354DDB">
              <w:rPr>
                <w:sz w:val="24"/>
                <w:szCs w:val="24"/>
                <w:lang w:val="en-US"/>
              </w:rPr>
              <w:t>Judul</w:t>
            </w:r>
            <w:proofErr w:type="spellEnd"/>
            <w:r w:rsidRPr="00354DDB">
              <w:rPr>
                <w:sz w:val="24"/>
                <w:szCs w:val="24"/>
                <w:lang w:val="en-US"/>
              </w:rPr>
              <w:t xml:space="preserve"> </w:t>
            </w:r>
            <w:r w:rsidRPr="00354DDB">
              <w:rPr>
                <w:sz w:val="24"/>
                <w:szCs w:val="24"/>
              </w:rPr>
              <w:t>Karya</w:t>
            </w:r>
            <w:r w:rsidRPr="00354DDB">
              <w:rPr>
                <w:spacing w:val="-7"/>
                <w:sz w:val="24"/>
                <w:szCs w:val="24"/>
              </w:rPr>
              <w:t xml:space="preserve"> </w:t>
            </w:r>
            <w:r w:rsidRPr="00354DDB">
              <w:rPr>
                <w:sz w:val="24"/>
                <w:szCs w:val="24"/>
              </w:rPr>
              <w:t>ilmiah</w:t>
            </w:r>
            <w:r w:rsidRPr="00354DDB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5CC0245F" w14:textId="343AD1D9" w:rsidR="00463CBC" w:rsidRPr="00E227DD" w:rsidRDefault="00463CBC" w:rsidP="00463CBC">
            <w:pPr>
              <w:pStyle w:val="TableParagraph"/>
              <w:ind w:left="115" w:right="106" w:hanging="2"/>
              <w:jc w:val="center"/>
              <w:rPr>
                <w:sz w:val="24"/>
                <w:szCs w:val="24"/>
              </w:rPr>
            </w:pPr>
            <w:r w:rsidRPr="00E227DD">
              <w:rPr>
                <w:sz w:val="24"/>
                <w:szCs w:val="24"/>
              </w:rPr>
              <w:t>Nama Jurnal, Volume, No, tahun</w:t>
            </w:r>
            <w:r w:rsidRPr="00E227DD">
              <w:rPr>
                <w:spacing w:val="-15"/>
                <w:sz w:val="24"/>
                <w:szCs w:val="24"/>
              </w:rPr>
              <w:t xml:space="preserve"> </w:t>
            </w:r>
            <w:r w:rsidRPr="00E227DD">
              <w:rPr>
                <w:sz w:val="24"/>
                <w:szCs w:val="24"/>
              </w:rPr>
              <w:t>terbit</w:t>
            </w:r>
            <w:r w:rsidRPr="00E227DD">
              <w:rPr>
                <w:spacing w:val="-7"/>
                <w:sz w:val="24"/>
                <w:szCs w:val="24"/>
              </w:rPr>
              <w:t xml:space="preserve"> </w:t>
            </w:r>
            <w:r w:rsidRPr="00E227DD">
              <w:rPr>
                <w:sz w:val="24"/>
                <w:szCs w:val="24"/>
              </w:rPr>
              <w:t>dan</w:t>
            </w:r>
            <w:r w:rsidRPr="00E227DD">
              <w:rPr>
                <w:spacing w:val="-15"/>
                <w:sz w:val="24"/>
                <w:szCs w:val="24"/>
              </w:rPr>
              <w:t xml:space="preserve"> </w:t>
            </w:r>
            <w:r w:rsidRPr="00E227DD">
              <w:rPr>
                <w:sz w:val="24"/>
                <w:szCs w:val="24"/>
              </w:rPr>
              <w:t>alamat</w:t>
            </w:r>
            <w:r w:rsidRPr="00E227DD">
              <w:rPr>
                <w:spacing w:val="-7"/>
                <w:sz w:val="24"/>
                <w:szCs w:val="24"/>
              </w:rPr>
              <w:t xml:space="preserve"> </w:t>
            </w:r>
            <w:r w:rsidRPr="00E227DD">
              <w:rPr>
                <w:sz w:val="24"/>
                <w:szCs w:val="24"/>
              </w:rPr>
              <w:t>laman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27DD">
              <w:rPr>
                <w:sz w:val="24"/>
                <w:szCs w:val="24"/>
              </w:rPr>
              <w:t>karya</w:t>
            </w:r>
            <w:r w:rsidRPr="00E227DD">
              <w:rPr>
                <w:spacing w:val="1"/>
                <w:sz w:val="24"/>
                <w:szCs w:val="24"/>
              </w:rPr>
              <w:t xml:space="preserve"> </w:t>
            </w:r>
            <w:r w:rsidRPr="00E227DD">
              <w:rPr>
                <w:spacing w:val="-2"/>
                <w:sz w:val="24"/>
                <w:szCs w:val="24"/>
              </w:rPr>
              <w:t>ilmiah</w:t>
            </w:r>
          </w:p>
        </w:tc>
      </w:tr>
      <w:tr w:rsidR="00463CBC" w:rsidRPr="00E227DD" w14:paraId="07F6DA47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10EE01BF" w14:textId="6E6FE31E" w:rsidR="00463CBC" w:rsidRPr="00463CBC" w:rsidRDefault="00463CBC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5C5C452" w14:textId="768278C3" w:rsidR="00463CBC" w:rsidRPr="007D37AB" w:rsidRDefault="00463CBC" w:rsidP="00354DDB">
            <w:pPr>
              <w:pStyle w:val="TableParagraph"/>
              <w:ind w:left="250" w:right="232"/>
              <w:jc w:val="both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FFFFF"/>
              </w:rPr>
              <w:t>Metode penelitian praktis</w:t>
            </w:r>
            <w:r w:rsidR="00624231" w:rsidRPr="007D37A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D37AB">
              <w:rPr>
                <w:sz w:val="24"/>
                <w:szCs w:val="24"/>
                <w:shd w:val="clear" w:color="auto" w:fill="FFFFFF"/>
              </w:rPr>
              <w:t>:</w:t>
            </w:r>
            <w:r w:rsidR="00624231" w:rsidRPr="007D37AB">
              <w:rPr>
                <w:sz w:val="24"/>
                <w:szCs w:val="24"/>
                <w:shd w:val="clear" w:color="auto" w:fill="FFFFFF"/>
                <w:lang w:val="en-US"/>
              </w:rPr>
              <w:t xml:space="preserve"> P</w:t>
            </w:r>
            <w:r w:rsidRPr="007D37AB">
              <w:rPr>
                <w:sz w:val="24"/>
                <w:szCs w:val="24"/>
                <w:shd w:val="clear" w:color="auto" w:fill="FFFFFF"/>
              </w:rPr>
              <w:t>engantar untuk riset akademik</w:t>
            </w:r>
          </w:p>
        </w:tc>
        <w:tc>
          <w:tcPr>
            <w:tcW w:w="5103" w:type="dxa"/>
            <w:shd w:val="clear" w:color="auto" w:fill="auto"/>
          </w:tcPr>
          <w:p w14:paraId="090F53F0" w14:textId="7CEED04B" w:rsidR="00463CBC" w:rsidRDefault="00463CBC" w:rsidP="00463CBC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Madza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Media, </w:t>
            </w:r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978-623-502-725-8</w:t>
            </w:r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5" w:history="1">
              <w:r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</w:rPr>
                <w:t>https://drive.google.com/file/d/1F2vk4TcS9eadUEoPqkzArb9C68D75nQB/view?usp=sharing</w:t>
              </w:r>
            </w:hyperlink>
          </w:p>
          <w:p w14:paraId="00DBB68C" w14:textId="08784582" w:rsidR="00463CBC" w:rsidRPr="00463CBC" w:rsidRDefault="00463CBC" w:rsidP="00463CBC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463CBC" w:rsidRPr="00E227DD" w14:paraId="3276A251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7F0C24F2" w14:textId="68B16C4E" w:rsidR="00463CBC" w:rsidRPr="00624231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FF253C6" w14:textId="3DA309AF" w:rsidR="00463CBC" w:rsidRPr="007D37AB" w:rsidRDefault="00463CBC" w:rsidP="00354DDB">
            <w:pPr>
              <w:pStyle w:val="TableParagraph"/>
              <w:ind w:left="250" w:right="232"/>
              <w:jc w:val="both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9F9F9"/>
              </w:rPr>
              <w:t>Gender differences in the effects of self-congruity on tourist happiness and revisit intentions in ecotourism areas</w:t>
            </w:r>
          </w:p>
        </w:tc>
        <w:tc>
          <w:tcPr>
            <w:tcW w:w="5103" w:type="dxa"/>
            <w:shd w:val="clear" w:color="auto" w:fill="auto"/>
          </w:tcPr>
          <w:p w14:paraId="2A3E45C6" w14:textId="545F1DAD" w:rsidR="00463CBC" w:rsidRDefault="00463CBC" w:rsidP="00463CBC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  <w:lang w:val="en-US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Jurnal Manajemen Strategi dan Aplikasi Bisnis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>, Vol/ 9 No 1(202</w:t>
            </w:r>
            <w:r w:rsidR="00624231"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5) </w:t>
            </w:r>
            <w:hyperlink r:id="rId6" w:history="1">
              <w:r w:rsidR="00624231"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  <w:lang w:val="en-US"/>
                </w:rPr>
                <w:t>https://ejournal.imperiuminstitute.org/index.php/JMSAB/article/view/1551</w:t>
              </w:r>
            </w:hyperlink>
          </w:p>
          <w:p w14:paraId="1E9AC4A5" w14:textId="1E43CDE3" w:rsidR="00624231" w:rsidRPr="00463CBC" w:rsidRDefault="00624231" w:rsidP="00463CBC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463CBC" w:rsidRPr="00E227DD" w14:paraId="314FAD85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7A3F1BF0" w14:textId="2229D019" w:rsidR="00463CBC" w:rsidRPr="00624231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bookmarkStart w:id="0" w:name="_GoBack"/>
            <w:r>
              <w:rPr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621FBD8C" w14:textId="20737B9A" w:rsidR="00463CBC" w:rsidRPr="007D37AB" w:rsidRDefault="00624231" w:rsidP="00624231">
            <w:pPr>
              <w:pStyle w:val="TableParagraph"/>
              <w:ind w:left="250" w:right="232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9F9F9"/>
              </w:rPr>
              <w:t>The God locus of financial control, impulsive use of buy-now-pay-later service, and subjective financial well-being among accounting students: the role of social comparison tendencies</w:t>
            </w:r>
          </w:p>
        </w:tc>
        <w:tc>
          <w:tcPr>
            <w:tcW w:w="5103" w:type="dxa"/>
            <w:shd w:val="clear" w:color="auto" w:fill="auto"/>
          </w:tcPr>
          <w:p w14:paraId="79F2E26C" w14:textId="77777777" w:rsidR="00624231" w:rsidRPr="00354DDB" w:rsidRDefault="00624231" w:rsidP="00624231">
            <w:pPr>
              <w:pStyle w:val="TableParagraph"/>
              <w:ind w:left="115" w:right="106" w:hanging="2"/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Cogent Social Sciences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, Vol.11, (2025) Issue, 1 </w:t>
            </w:r>
          </w:p>
          <w:p w14:paraId="7C10CED8" w14:textId="756B1CFC" w:rsidR="00463CBC" w:rsidRDefault="00624231" w:rsidP="00624231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  <w:lang w:val="en-US"/>
              </w:rPr>
            </w:pPr>
            <w:hyperlink r:id="rId7" w:history="1">
              <w:r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  <w:lang w:val="en-US"/>
                </w:rPr>
                <w:t>https://www.tandfonline.com/doi/full/10.1080/23311886.2025.2474192</w:t>
              </w:r>
            </w:hyperlink>
          </w:p>
          <w:p w14:paraId="7A693629" w14:textId="700E9FAE" w:rsidR="00624231" w:rsidRPr="00624231" w:rsidRDefault="00624231" w:rsidP="00624231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463CBC" w:rsidRPr="00E227DD" w14:paraId="6D378FAB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1F106156" w14:textId="306DB561" w:rsidR="00463CBC" w:rsidRPr="00624231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5272E600" w14:textId="2AD7B5FF" w:rsidR="00463CBC" w:rsidRPr="007D37AB" w:rsidRDefault="00624231" w:rsidP="00624231">
            <w:pPr>
              <w:pStyle w:val="TableParagraph"/>
              <w:ind w:left="250" w:right="232"/>
              <w:jc w:val="both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5F5F5"/>
              </w:rPr>
              <w:t>The Relationship Between the God Locus of Health Control and Halal Awareness Based on Demographic Factors</w:t>
            </w:r>
          </w:p>
        </w:tc>
        <w:tc>
          <w:tcPr>
            <w:tcW w:w="5103" w:type="dxa"/>
            <w:shd w:val="clear" w:color="auto" w:fill="auto"/>
          </w:tcPr>
          <w:p w14:paraId="49DBA766" w14:textId="2375EE0A" w:rsidR="00463CBC" w:rsidRDefault="00624231" w:rsidP="00624231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  <w:lang w:val="en-US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Iqtishadia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, Vol.18 No,1 (2025) </w:t>
            </w:r>
            <w:hyperlink r:id="rId8" w:history="1">
              <w:r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  <w:lang w:val="en-US"/>
                </w:rPr>
                <w:t>https://journal.iainkudus.ac.id/index.php/IQTISHADIA/article/view/31247/pdf</w:t>
              </w:r>
            </w:hyperlink>
          </w:p>
          <w:p w14:paraId="01B08DAB" w14:textId="53BB0C82" w:rsidR="00624231" w:rsidRPr="00624231" w:rsidRDefault="00624231" w:rsidP="00624231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463CBC" w:rsidRPr="00E227DD" w14:paraId="3AEC6023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078F75F5" w14:textId="7BB425EE" w:rsidR="00463CBC" w:rsidRPr="00624231" w:rsidRDefault="00624231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25ACF286" w14:textId="46B49539" w:rsidR="00463CBC" w:rsidRPr="007D37AB" w:rsidRDefault="00624231" w:rsidP="00624231">
            <w:pPr>
              <w:pStyle w:val="TableParagraph"/>
              <w:ind w:left="250" w:right="232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5F5F5"/>
              </w:rPr>
              <w:t>How and when circular economy practices drive financial performance: The role of organizational agility, operational efficiency, and digital technology adoption</w:t>
            </w:r>
          </w:p>
        </w:tc>
        <w:tc>
          <w:tcPr>
            <w:tcW w:w="5103" w:type="dxa"/>
            <w:shd w:val="clear" w:color="auto" w:fill="auto"/>
          </w:tcPr>
          <w:p w14:paraId="4D2AE586" w14:textId="1DD13DF3" w:rsidR="00354DDB" w:rsidRPr="00354DDB" w:rsidRDefault="00624231" w:rsidP="00354DDB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  <w:lang w:val="en-US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Journal of Open Innovation: Technology, Market, and Complexity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>, Vol.11 No,3</w:t>
            </w:r>
            <w:r w:rsidR="00354DDB"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 (2025) </w:t>
            </w:r>
            <w:hyperlink r:id="rId9" w:history="1">
              <w:r w:rsidR="00354DDB"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https://www.sciencedirect.com/science/article/pii/S2199853125001489</w:t>
              </w:r>
            </w:hyperlink>
          </w:p>
          <w:p w14:paraId="2A13212C" w14:textId="02F35C5C" w:rsidR="00354DDB" w:rsidRPr="00624231" w:rsidRDefault="00354DDB" w:rsidP="00624231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</w:p>
        </w:tc>
      </w:tr>
      <w:tr w:rsidR="00463CBC" w:rsidRPr="00E227DD" w14:paraId="03C048B0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1930FFAD" w14:textId="13071A1B" w:rsidR="00463CBC" w:rsidRPr="00354DDB" w:rsidRDefault="00354DDB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07CD44FA" w14:textId="067028DA" w:rsidR="00463CBC" w:rsidRPr="007D37AB" w:rsidRDefault="00354DDB" w:rsidP="00354DDB">
            <w:pPr>
              <w:pStyle w:val="TableParagraph"/>
              <w:ind w:left="250" w:right="232"/>
              <w:rPr>
                <w:sz w:val="24"/>
                <w:szCs w:val="24"/>
              </w:rPr>
            </w:pPr>
            <w:r w:rsidRPr="007D37AB">
              <w:rPr>
                <w:sz w:val="24"/>
                <w:szCs w:val="24"/>
                <w:shd w:val="clear" w:color="auto" w:fill="FFFFFF"/>
              </w:rPr>
              <w:t>Green transformational leadership and financial performance in micro and small enterprises: the interplay of circular economy practices and environmental uncertainty</w:t>
            </w:r>
          </w:p>
        </w:tc>
        <w:tc>
          <w:tcPr>
            <w:tcW w:w="5103" w:type="dxa"/>
            <w:shd w:val="clear" w:color="auto" w:fill="auto"/>
          </w:tcPr>
          <w:p w14:paraId="54ACC9A3" w14:textId="73A1F50E" w:rsidR="00463CBC" w:rsidRPr="00354DDB" w:rsidRDefault="00354DDB" w:rsidP="00354DDB">
            <w:pPr>
              <w:pStyle w:val="TableParagraph"/>
              <w:ind w:left="115" w:right="106" w:hanging="2"/>
              <w:rPr>
                <w:sz w:val="24"/>
                <w:szCs w:val="24"/>
                <w:lang w:val="en-US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Frontiers in Sustainability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, Vol 6. </w:t>
            </w:r>
            <w:hyperlink r:id="rId10" w:history="1">
              <w:r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https://www.frontiersin.org/journals/sustainability/articles/10.3389/frsus.2025.1684185/full</w:t>
              </w:r>
            </w:hyperlink>
          </w:p>
        </w:tc>
      </w:tr>
      <w:tr w:rsidR="00354DDB" w:rsidRPr="00E227DD" w14:paraId="153F50BB" w14:textId="77777777" w:rsidTr="00354DDB">
        <w:trPr>
          <w:trHeight w:val="76"/>
        </w:trPr>
        <w:tc>
          <w:tcPr>
            <w:tcW w:w="664" w:type="dxa"/>
            <w:shd w:val="clear" w:color="auto" w:fill="auto"/>
          </w:tcPr>
          <w:p w14:paraId="0F1FD243" w14:textId="3908C165" w:rsidR="00354DDB" w:rsidRDefault="00354DDB" w:rsidP="00365D5F">
            <w:pPr>
              <w:pStyle w:val="TableParagraph"/>
              <w:ind w:left="105"/>
              <w:rPr>
                <w:spacing w:val="-5"/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52D21035" w14:textId="63C2D33F" w:rsidR="00354DDB" w:rsidRPr="007D37AB" w:rsidRDefault="00354DDB" w:rsidP="00354DDB">
            <w:pPr>
              <w:pStyle w:val="TableParagraph"/>
              <w:ind w:left="250" w:right="232"/>
              <w:rPr>
                <w:sz w:val="24"/>
                <w:szCs w:val="24"/>
                <w:shd w:val="clear" w:color="auto" w:fill="FFFFFF"/>
              </w:rPr>
            </w:pPr>
            <w:r w:rsidRPr="007D37AB">
              <w:rPr>
                <w:sz w:val="24"/>
                <w:szCs w:val="24"/>
                <w:shd w:val="clear" w:color="auto" w:fill="FFFFFF"/>
              </w:rPr>
              <w:t>Dataset on the exploratory factor structure of organizational health performance for micro and small enterprises: The initial research stage</w:t>
            </w:r>
          </w:p>
        </w:tc>
        <w:tc>
          <w:tcPr>
            <w:tcW w:w="5103" w:type="dxa"/>
            <w:shd w:val="clear" w:color="auto" w:fill="auto"/>
          </w:tcPr>
          <w:p w14:paraId="6EB2A6AC" w14:textId="26802989" w:rsidR="00354DDB" w:rsidRDefault="00354DDB" w:rsidP="00354DDB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</w:rPr>
              <w:t>Data in Brief</w:t>
            </w:r>
            <w:r w:rsidRPr="00354DDB">
              <w:rPr>
                <w:rFonts w:ascii="Helvetica" w:hAnsi="Helvetica" w:cs="Helvetica"/>
                <w:sz w:val="20"/>
                <w:szCs w:val="20"/>
                <w:shd w:val="clear" w:color="auto" w:fill="F9F9F9"/>
                <w:lang w:val="en-US"/>
              </w:rPr>
              <w:t xml:space="preserve">, Vol.64, (2025) </w:t>
            </w:r>
            <w:hyperlink r:id="rId11" w:history="1">
              <w:r w:rsidRPr="00130E6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9F9F9"/>
                </w:rPr>
                <w:t>https://www.sciencedirect.com/science/article/pii/S2352340925010339</w:t>
              </w:r>
            </w:hyperlink>
          </w:p>
          <w:p w14:paraId="5FC4A01D" w14:textId="68826D94" w:rsidR="00354DDB" w:rsidRDefault="00354DDB" w:rsidP="00354DDB">
            <w:pPr>
              <w:pStyle w:val="TableParagraph"/>
              <w:ind w:left="115" w:right="106" w:hanging="2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9F9F9"/>
              </w:rPr>
            </w:pPr>
          </w:p>
        </w:tc>
      </w:tr>
    </w:tbl>
    <w:p w14:paraId="02923D85" w14:textId="49021CE1" w:rsidR="00A631D3" w:rsidRDefault="00A631D3">
      <w:pPr>
        <w:pStyle w:val="BodyText"/>
      </w:pPr>
    </w:p>
    <w:sectPr w:rsidR="00A631D3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308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96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5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3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0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8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27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5D"/>
    <w:rsid w:val="000F75C1"/>
    <w:rsid w:val="0019096C"/>
    <w:rsid w:val="00354DDB"/>
    <w:rsid w:val="00365D5F"/>
    <w:rsid w:val="00401BC9"/>
    <w:rsid w:val="00463CBC"/>
    <w:rsid w:val="005D0E97"/>
    <w:rsid w:val="00624231"/>
    <w:rsid w:val="0063212A"/>
    <w:rsid w:val="006615E5"/>
    <w:rsid w:val="006A7ED1"/>
    <w:rsid w:val="006E7AEA"/>
    <w:rsid w:val="00734722"/>
    <w:rsid w:val="007509E6"/>
    <w:rsid w:val="007D37AB"/>
    <w:rsid w:val="00870B7B"/>
    <w:rsid w:val="008D37CD"/>
    <w:rsid w:val="008D7F49"/>
    <w:rsid w:val="00A631D3"/>
    <w:rsid w:val="00AB3B7E"/>
    <w:rsid w:val="00AD005D"/>
    <w:rsid w:val="00B8312F"/>
    <w:rsid w:val="00C342AF"/>
    <w:rsid w:val="00C42965"/>
    <w:rsid w:val="00CB058D"/>
    <w:rsid w:val="00D84BD7"/>
    <w:rsid w:val="00DC0A28"/>
    <w:rsid w:val="00E227DD"/>
    <w:rsid w:val="00E51FA0"/>
    <w:rsid w:val="00EA7C0A"/>
    <w:rsid w:val="00F70AF9"/>
    <w:rsid w:val="2BE02811"/>
    <w:rsid w:val="340706E9"/>
    <w:rsid w:val="38886114"/>
    <w:rsid w:val="5E8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5791"/>
  <w15:docId w15:val="{47BABF5C-8622-42CD-B5E9-53DFF03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"/>
    </w:pPr>
    <w:rPr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Title">
    <w:name w:val="Title"/>
    <w:basedOn w:val="Normal"/>
    <w:uiPriority w:val="1"/>
    <w:qFormat/>
    <w:pPr>
      <w:spacing w:before="63"/>
      <w:ind w:left="3320" w:right="2265" w:firstLine="331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314" w:right="13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iainkudus.ac.id/index.php/IQTISHADIA/article/view/31247/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doi/full/10.1080/23311886.2025.24741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journal.imperiuminstitute.org/index.php/JMSAB/article/view/1551" TargetMode="External"/><Relationship Id="rId11" Type="http://schemas.openxmlformats.org/officeDocument/2006/relationships/hyperlink" Target="https://www.sciencedirect.com/science/article/pii/S2352340925010339" TargetMode="External"/><Relationship Id="rId5" Type="http://schemas.openxmlformats.org/officeDocument/2006/relationships/hyperlink" Target="https://drive.google.com/file/d/1F2vk4TcS9eadUEoPqkzArb9C68D75nQB/view?usp=sharing" TargetMode="External"/><Relationship Id="rId10" Type="http://schemas.openxmlformats.org/officeDocument/2006/relationships/hyperlink" Target="https://www.frontiersin.org/journals/sustainability/articles/10.3389/frsus.2025.1684185/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19985312500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2026-06-10T07:20:00Z</dcterms:created>
  <dcterms:modified xsi:type="dcterms:W3CDTF">2026-06-10T07:34:00Z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1033-12.1.0.26372</vt:lpwstr>
  </property>
  <property fmtid="{D5CDD505-2E9C-101B-9397-08002B2CF9AE}" pid="7" name="ICV">
    <vt:lpwstr>A110CB1527E449C2B742E81577BDA908_13</vt:lpwstr>
  </property>
  <property fmtid="{D5CDD505-2E9C-101B-9397-08002B2CF9AE}" pid="8" name="KSOTemplateDocerSaveRecord">
    <vt:lpwstr>eyJoZGlkIjoiMjhmOTA0MzQwNmJlNmMxNzFhY2FiMzYwNzczMjVmMGIifQ==</vt:lpwstr>
  </property>
</Properties>
</file>