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630B" w14:textId="77777777" w:rsidR="00ED2AC8" w:rsidRDefault="00ED2AC8">
      <w:pPr>
        <w:pStyle w:val="BodyText"/>
        <w:rPr>
          <w:sz w:val="20"/>
        </w:rPr>
      </w:pPr>
    </w:p>
    <w:p w14:paraId="4FDC909C" w14:textId="77777777" w:rsidR="00ED2AC8" w:rsidRDefault="00ED2AC8">
      <w:pPr>
        <w:pStyle w:val="BodyText"/>
        <w:rPr>
          <w:sz w:val="20"/>
        </w:rPr>
      </w:pPr>
    </w:p>
    <w:p w14:paraId="5BA49500" w14:textId="77777777" w:rsidR="00ED2AC8" w:rsidRDefault="0003520C">
      <w:pPr>
        <w:pStyle w:val="Heading2"/>
        <w:spacing w:before="209"/>
        <w:ind w:left="638" w:right="633" w:firstLine="0"/>
        <w:jc w:val="center"/>
      </w:pPr>
      <w:r>
        <w:t>PROPOSAL PENELITIAN</w:t>
      </w:r>
    </w:p>
    <w:p w14:paraId="53F50328" w14:textId="77777777" w:rsidR="00ED2AC8" w:rsidRDefault="00ED2AC8">
      <w:pPr>
        <w:pStyle w:val="BodyText"/>
        <w:rPr>
          <w:b/>
          <w:sz w:val="26"/>
        </w:rPr>
      </w:pPr>
    </w:p>
    <w:p w14:paraId="7986ED6B" w14:textId="77777777" w:rsidR="00ED2AC8" w:rsidRDefault="0003520C">
      <w:pPr>
        <w:spacing w:before="177" w:line="276" w:lineRule="auto"/>
        <w:ind w:left="677" w:right="668" w:firstLine="2"/>
        <w:jc w:val="center"/>
        <w:rPr>
          <w:b/>
          <w:sz w:val="28"/>
        </w:rPr>
      </w:pPr>
      <w:r>
        <w:rPr>
          <w:b/>
          <w:sz w:val="28"/>
        </w:rPr>
        <w:t>FAKTOR-FAKTOR DETERMINAN FINANCIAL DISTRESS: KASUS PERUSAHAAN-PERUSAHAAN PUBLIK DELISTING DI BURSA EFEK INDONESIA</w:t>
      </w:r>
    </w:p>
    <w:p w14:paraId="484F248C" w14:textId="77777777" w:rsidR="00ED2AC8" w:rsidRDefault="0003520C">
      <w:pPr>
        <w:spacing w:before="120"/>
        <w:ind w:left="638" w:right="635"/>
        <w:jc w:val="center"/>
        <w:rPr>
          <w:i/>
          <w:sz w:val="24"/>
        </w:rPr>
      </w:pPr>
      <w:r>
        <w:rPr>
          <w:i/>
          <w:sz w:val="24"/>
        </w:rPr>
        <w:t>Determinant Factors of Financial Distress: Cases of Public Companies Delisting on the Indonesia Stock Exchange</w:t>
      </w:r>
    </w:p>
    <w:p w14:paraId="1F39E04F" w14:textId="77777777" w:rsidR="00ED2AC8" w:rsidRDefault="00ED2AC8">
      <w:pPr>
        <w:pStyle w:val="BodyText"/>
        <w:rPr>
          <w:i/>
          <w:sz w:val="20"/>
        </w:rPr>
      </w:pPr>
    </w:p>
    <w:p w14:paraId="0A5EFB30" w14:textId="77777777" w:rsidR="00ED2AC8" w:rsidRDefault="0003520C">
      <w:pPr>
        <w:pStyle w:val="BodyText"/>
        <w:spacing w:before="7"/>
        <w:rPr>
          <w:i/>
        </w:rPr>
      </w:pPr>
      <w:r>
        <w:rPr>
          <w:noProof/>
        </w:rPr>
        <w:drawing>
          <wp:anchor distT="0" distB="0" distL="0" distR="0" simplePos="0" relativeHeight="251658240" behindDoc="0" locked="0" layoutInCell="1" allowOverlap="1" wp14:anchorId="6772E947" wp14:editId="3E6C2973">
            <wp:simplePos x="0" y="0"/>
            <wp:positionH relativeFrom="page">
              <wp:posOffset>2815335</wp:posOffset>
            </wp:positionH>
            <wp:positionV relativeFrom="paragraph">
              <wp:posOffset>204818</wp:posOffset>
            </wp:positionV>
            <wp:extent cx="2285999" cy="22860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85999" cy="2286000"/>
                    </a:xfrm>
                    <a:prstGeom prst="rect">
                      <a:avLst/>
                    </a:prstGeom>
                  </pic:spPr>
                </pic:pic>
              </a:graphicData>
            </a:graphic>
          </wp:anchor>
        </w:drawing>
      </w:r>
    </w:p>
    <w:p w14:paraId="78D714A9" w14:textId="77777777" w:rsidR="00ED2AC8" w:rsidRDefault="00ED2AC8">
      <w:pPr>
        <w:pStyle w:val="BodyText"/>
        <w:spacing w:before="9"/>
        <w:rPr>
          <w:i/>
          <w:sz w:val="38"/>
        </w:rPr>
      </w:pPr>
    </w:p>
    <w:p w14:paraId="6E408862" w14:textId="77777777" w:rsidR="00ED2AC8" w:rsidRDefault="0003520C">
      <w:pPr>
        <w:pStyle w:val="Heading2"/>
        <w:ind w:left="638" w:right="628" w:firstLine="0"/>
        <w:jc w:val="center"/>
      </w:pPr>
      <w:r>
        <w:t>TIM PENELITI :</w:t>
      </w:r>
    </w:p>
    <w:p w14:paraId="3CBD1482" w14:textId="77777777" w:rsidR="00ED2AC8" w:rsidRDefault="00ED2AC8">
      <w:pPr>
        <w:pStyle w:val="BodyText"/>
        <w:rPr>
          <w:b/>
          <w:sz w:val="26"/>
        </w:rPr>
      </w:pPr>
    </w:p>
    <w:p w14:paraId="3CC89146" w14:textId="77777777" w:rsidR="00ED2AC8" w:rsidRDefault="0003520C">
      <w:pPr>
        <w:pStyle w:val="BodyText"/>
        <w:tabs>
          <w:tab w:val="left" w:pos="4076"/>
        </w:tabs>
        <w:spacing w:before="177"/>
        <w:ind w:left="29"/>
        <w:jc w:val="center"/>
      </w:pPr>
      <w:r>
        <w:t>Drs. Imron</w:t>
      </w:r>
      <w:r>
        <w:rPr>
          <w:spacing w:val="-1"/>
        </w:rPr>
        <w:t xml:space="preserve"> </w:t>
      </w:r>
      <w:r>
        <w:t>HR,</w:t>
      </w:r>
      <w:r>
        <w:rPr>
          <w:spacing w:val="-2"/>
        </w:rPr>
        <w:t xml:space="preserve"> </w:t>
      </w:r>
      <w:r>
        <w:t>MM</w:t>
      </w:r>
      <w:r>
        <w:tab/>
        <w:t>NIDN:</w:t>
      </w:r>
      <w:r>
        <w:rPr>
          <w:spacing w:val="-4"/>
        </w:rPr>
        <w:t xml:space="preserve"> </w:t>
      </w:r>
      <w:r>
        <w:t>0312065804</w:t>
      </w:r>
    </w:p>
    <w:p w14:paraId="757A004B" w14:textId="4874B3A4" w:rsidR="00ED2AC8" w:rsidRDefault="0003520C">
      <w:pPr>
        <w:pStyle w:val="BodyText"/>
        <w:tabs>
          <w:tab w:val="left" w:pos="5629"/>
        </w:tabs>
        <w:spacing w:before="40" w:line="276" w:lineRule="auto"/>
        <w:ind w:left="1582" w:right="1550"/>
        <w:jc w:val="both"/>
      </w:pPr>
      <w:r>
        <w:t>Ir. Ade Mulyati</w:t>
      </w:r>
      <w:r>
        <w:rPr>
          <w:spacing w:val="-4"/>
        </w:rPr>
        <w:t xml:space="preserve"> </w:t>
      </w:r>
      <w:r>
        <w:t>Maksudi, M</w:t>
      </w:r>
      <w:r w:rsidR="00EA4B3C">
        <w:rPr>
          <w:lang w:val="en-US"/>
        </w:rPr>
        <w:t>.S</w:t>
      </w:r>
      <w:r>
        <w:t>i</w:t>
      </w:r>
      <w:r>
        <w:tab/>
        <w:t>NIDN: 0322125903 Dr. Imran</w:t>
      </w:r>
      <w:r>
        <w:rPr>
          <w:spacing w:val="-2"/>
        </w:rPr>
        <w:t xml:space="preserve"> </w:t>
      </w:r>
      <w:r>
        <w:t>Zabidi,</w:t>
      </w:r>
      <w:r>
        <w:rPr>
          <w:spacing w:val="-1"/>
        </w:rPr>
        <w:t xml:space="preserve"> </w:t>
      </w:r>
      <w:r>
        <w:t>Lc</w:t>
      </w:r>
      <w:r>
        <w:tab/>
        <w:t>NIDN: 0306056004 Lim He</w:t>
      </w:r>
      <w:r>
        <w:t>ndra, SE, Ak,</w:t>
      </w:r>
      <w:r>
        <w:rPr>
          <w:spacing w:val="-3"/>
        </w:rPr>
        <w:t xml:space="preserve"> </w:t>
      </w:r>
      <w:r>
        <w:t>M</w:t>
      </w:r>
      <w:r w:rsidR="00EA4B3C">
        <w:rPr>
          <w:lang w:val="en-US"/>
        </w:rPr>
        <w:t>.</w:t>
      </w:r>
      <w:r>
        <w:t>Si, BKP</w:t>
      </w:r>
      <w:r>
        <w:tab/>
        <w:t>NIDN:</w:t>
      </w:r>
      <w:r>
        <w:rPr>
          <w:spacing w:val="-20"/>
        </w:rPr>
        <w:t xml:space="preserve"> </w:t>
      </w:r>
      <w:r>
        <w:t>0317058305</w:t>
      </w:r>
    </w:p>
    <w:p w14:paraId="646A4397" w14:textId="4EC28B9E" w:rsidR="00ED2AC8" w:rsidRDefault="0003520C">
      <w:pPr>
        <w:pStyle w:val="BodyText"/>
        <w:tabs>
          <w:tab w:val="left" w:pos="4076"/>
        </w:tabs>
        <w:spacing w:before="1"/>
        <w:ind w:left="29"/>
        <w:jc w:val="center"/>
      </w:pPr>
      <w:r>
        <w:t>Ir. Dwi Windu</w:t>
      </w:r>
      <w:r>
        <w:rPr>
          <w:spacing w:val="-2"/>
        </w:rPr>
        <w:t xml:space="preserve"> </w:t>
      </w:r>
      <w:r>
        <w:t>Suryono,</w:t>
      </w:r>
      <w:r>
        <w:rPr>
          <w:spacing w:val="1"/>
        </w:rPr>
        <w:t xml:space="preserve"> </w:t>
      </w:r>
      <w:r>
        <w:t>M</w:t>
      </w:r>
      <w:r w:rsidR="00EA4B3C">
        <w:rPr>
          <w:lang w:val="en-US"/>
        </w:rPr>
        <w:t>.</w:t>
      </w:r>
      <w:r>
        <w:t>Si</w:t>
      </w:r>
      <w:r>
        <w:tab/>
        <w:t>NIDN:</w:t>
      </w:r>
      <w:r>
        <w:rPr>
          <w:spacing w:val="-4"/>
        </w:rPr>
        <w:t xml:space="preserve"> </w:t>
      </w:r>
      <w:r>
        <w:t>0327076101</w:t>
      </w:r>
    </w:p>
    <w:p w14:paraId="5BAFEBEB" w14:textId="77777777" w:rsidR="00ED2AC8" w:rsidRDefault="00ED2AC8">
      <w:pPr>
        <w:pStyle w:val="BodyText"/>
        <w:rPr>
          <w:sz w:val="26"/>
        </w:rPr>
      </w:pPr>
    </w:p>
    <w:p w14:paraId="06FA7E13" w14:textId="77777777" w:rsidR="00ED2AC8" w:rsidRDefault="00ED2AC8">
      <w:pPr>
        <w:pStyle w:val="BodyText"/>
        <w:rPr>
          <w:sz w:val="26"/>
        </w:rPr>
      </w:pPr>
    </w:p>
    <w:p w14:paraId="52C3615D" w14:textId="77777777" w:rsidR="00ED2AC8" w:rsidRDefault="0003520C">
      <w:pPr>
        <w:pStyle w:val="Heading2"/>
        <w:spacing w:before="197" w:line="448" w:lineRule="auto"/>
        <w:ind w:left="1781" w:right="1774" w:firstLine="0"/>
        <w:jc w:val="center"/>
      </w:pPr>
      <w:r>
        <w:t>SEKOLAH TINGGI ILMU EKONOMI INDONESIA JAKARTA</w:t>
      </w:r>
    </w:p>
    <w:p w14:paraId="2C7B0B0C" w14:textId="77777777" w:rsidR="00ED2AC8" w:rsidRDefault="0003520C">
      <w:pPr>
        <w:spacing w:before="2"/>
        <w:ind w:left="638" w:right="633"/>
        <w:jc w:val="center"/>
        <w:rPr>
          <w:b/>
          <w:sz w:val="24"/>
        </w:rPr>
      </w:pPr>
      <w:r>
        <w:rPr>
          <w:b/>
          <w:sz w:val="24"/>
        </w:rPr>
        <w:t>2022</w:t>
      </w:r>
    </w:p>
    <w:p w14:paraId="0763922C" w14:textId="77777777" w:rsidR="00ED2AC8" w:rsidRDefault="00ED2AC8">
      <w:pPr>
        <w:jc w:val="center"/>
        <w:rPr>
          <w:sz w:val="24"/>
        </w:rPr>
        <w:sectPr w:rsidR="00ED2AC8">
          <w:type w:val="continuous"/>
          <w:pgSz w:w="11910" w:h="16840"/>
          <w:pgMar w:top="1580" w:right="1120" w:bottom="280" w:left="1680" w:header="720" w:footer="720" w:gutter="0"/>
          <w:cols w:space="720"/>
        </w:sectPr>
      </w:pPr>
    </w:p>
    <w:p w14:paraId="11EB480D" w14:textId="77777777" w:rsidR="00ED2AC8" w:rsidRDefault="00ED2AC8">
      <w:pPr>
        <w:pStyle w:val="BodyText"/>
        <w:rPr>
          <w:b/>
          <w:sz w:val="20"/>
        </w:rPr>
      </w:pPr>
    </w:p>
    <w:p w14:paraId="0A37D8B1" w14:textId="77777777" w:rsidR="00ED2AC8" w:rsidRDefault="00ED2AC8">
      <w:pPr>
        <w:pStyle w:val="BodyText"/>
        <w:rPr>
          <w:b/>
          <w:sz w:val="20"/>
        </w:rPr>
      </w:pPr>
    </w:p>
    <w:p w14:paraId="1B80BA19" w14:textId="77777777" w:rsidR="00ED2AC8" w:rsidRDefault="0003520C">
      <w:pPr>
        <w:spacing w:before="209" w:line="343" w:lineRule="auto"/>
        <w:ind w:left="2441" w:right="2421" w:firstLine="619"/>
        <w:rPr>
          <w:b/>
          <w:sz w:val="24"/>
        </w:rPr>
      </w:pPr>
      <w:r>
        <w:rPr>
          <w:b/>
          <w:sz w:val="24"/>
        </w:rPr>
        <w:t>HALAMAN PENGESAHAN PROPOSAL KEGIATAN PENELITIAN</w:t>
      </w:r>
    </w:p>
    <w:p w14:paraId="3470029C" w14:textId="77777777" w:rsidR="00ED2AC8" w:rsidRDefault="00ED2AC8">
      <w:pPr>
        <w:pStyle w:val="BodyText"/>
        <w:spacing w:before="7"/>
        <w:rPr>
          <w:b/>
          <w:sz w:val="34"/>
        </w:rPr>
      </w:pPr>
    </w:p>
    <w:p w14:paraId="4820F6FC" w14:textId="77777777" w:rsidR="00ED2AC8" w:rsidRDefault="0003520C">
      <w:pPr>
        <w:pStyle w:val="BodyText"/>
        <w:tabs>
          <w:tab w:val="left" w:pos="3497"/>
          <w:tab w:val="left" w:pos="3924"/>
        </w:tabs>
        <w:spacing w:before="1" w:line="276" w:lineRule="auto"/>
        <w:ind w:left="3925" w:right="342" w:hanging="3229"/>
      </w:pPr>
      <w:r>
        <w:t>Judul</w:t>
      </w:r>
      <w:r>
        <w:tab/>
        <w:t>:</w:t>
      </w:r>
      <w:r>
        <w:tab/>
      </w:r>
      <w:r>
        <w:t>Faktor-Faktor Determinan Financial Distress: Kasus Perusahaan-Perusahaan Publik Delisting Di Bursa Efek</w:t>
      </w:r>
      <w:r>
        <w:rPr>
          <w:spacing w:val="-1"/>
        </w:rPr>
        <w:t xml:space="preserve"> </w:t>
      </w:r>
      <w:r>
        <w:t>Indonesia</w:t>
      </w:r>
    </w:p>
    <w:p w14:paraId="33AFF2FF" w14:textId="77777777" w:rsidR="00ED2AC8" w:rsidRDefault="0003520C">
      <w:pPr>
        <w:pStyle w:val="BodyText"/>
        <w:spacing w:before="120" w:line="448" w:lineRule="auto"/>
        <w:ind w:left="696" w:right="6087"/>
      </w:pPr>
      <w:r>
        <w:pict w14:anchorId="567F06C1">
          <v:shapetype id="_x0000_t202" coordsize="21600,21600" o:spt="202" path="m,l,21600r21600,l21600,xe">
            <v:stroke joinstyle="miter"/>
            <v:path gradientshapeok="t" o:connecttype="rect"/>
          </v:shapetype>
          <v:shape id="_x0000_s2061" type="#_x0000_t202" style="position:absolute;left:0;text-align:left;margin-left:256.4pt;margin-top:6.5pt;width:265pt;height:168.25pt;z-index:1572966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7"/>
                    <w:gridCol w:w="3516"/>
                    <w:gridCol w:w="1486"/>
                  </w:tblGrid>
                  <w:tr w:rsidR="00ED2AC8" w14:paraId="19458A7E" w14:textId="77777777">
                    <w:trPr>
                      <w:trHeight w:val="391"/>
                    </w:trPr>
                    <w:tc>
                      <w:tcPr>
                        <w:tcW w:w="297" w:type="dxa"/>
                      </w:tcPr>
                      <w:p w14:paraId="76DC3CDE" w14:textId="77777777" w:rsidR="00ED2AC8" w:rsidRDefault="0003520C">
                        <w:pPr>
                          <w:pStyle w:val="TableParagraph"/>
                          <w:spacing w:line="266" w:lineRule="exact"/>
                          <w:ind w:left="50"/>
                          <w:rPr>
                            <w:sz w:val="24"/>
                          </w:rPr>
                        </w:pPr>
                        <w:r>
                          <w:rPr>
                            <w:sz w:val="24"/>
                          </w:rPr>
                          <w:t>:</w:t>
                        </w:r>
                      </w:p>
                    </w:tc>
                    <w:tc>
                      <w:tcPr>
                        <w:tcW w:w="3516" w:type="dxa"/>
                      </w:tcPr>
                      <w:p w14:paraId="7A17F68C" w14:textId="77777777" w:rsidR="00ED2AC8" w:rsidRDefault="0003520C">
                        <w:pPr>
                          <w:pStyle w:val="TableParagraph"/>
                          <w:spacing w:line="266" w:lineRule="exact"/>
                          <w:ind w:left="180"/>
                          <w:rPr>
                            <w:sz w:val="24"/>
                          </w:rPr>
                        </w:pPr>
                        <w:r>
                          <w:rPr>
                            <w:sz w:val="24"/>
                          </w:rPr>
                          <w:t>Drs. Imron HR, MM</w:t>
                        </w:r>
                      </w:p>
                    </w:tc>
                    <w:tc>
                      <w:tcPr>
                        <w:tcW w:w="1486" w:type="dxa"/>
                      </w:tcPr>
                      <w:p w14:paraId="045A5A44" w14:textId="77777777" w:rsidR="00ED2AC8" w:rsidRDefault="0003520C">
                        <w:pPr>
                          <w:pStyle w:val="TableParagraph"/>
                          <w:spacing w:line="266" w:lineRule="exact"/>
                          <w:ind w:left="0" w:right="47"/>
                          <w:jc w:val="right"/>
                          <w:rPr>
                            <w:sz w:val="24"/>
                          </w:rPr>
                        </w:pPr>
                        <w:r>
                          <w:rPr>
                            <w:sz w:val="24"/>
                          </w:rPr>
                          <w:t>0312065804</w:t>
                        </w:r>
                      </w:p>
                    </w:tc>
                  </w:tr>
                  <w:tr w:rsidR="00ED2AC8" w14:paraId="644D2EB0" w14:textId="77777777">
                    <w:trPr>
                      <w:trHeight w:val="416"/>
                    </w:trPr>
                    <w:tc>
                      <w:tcPr>
                        <w:tcW w:w="297" w:type="dxa"/>
                      </w:tcPr>
                      <w:p w14:paraId="1BDEC88F" w14:textId="77777777" w:rsidR="00ED2AC8" w:rsidRDefault="0003520C">
                        <w:pPr>
                          <w:pStyle w:val="TableParagraph"/>
                          <w:spacing w:before="115"/>
                          <w:ind w:left="50"/>
                          <w:rPr>
                            <w:sz w:val="24"/>
                          </w:rPr>
                        </w:pPr>
                        <w:r>
                          <w:rPr>
                            <w:sz w:val="24"/>
                          </w:rPr>
                          <w:t>:</w:t>
                        </w:r>
                      </w:p>
                    </w:tc>
                    <w:tc>
                      <w:tcPr>
                        <w:tcW w:w="3516" w:type="dxa"/>
                      </w:tcPr>
                      <w:p w14:paraId="4CC0E60C" w14:textId="77777777" w:rsidR="00ED2AC8" w:rsidRDefault="0003520C">
                        <w:pPr>
                          <w:pStyle w:val="TableParagraph"/>
                          <w:spacing w:before="115"/>
                          <w:ind w:left="180"/>
                          <w:rPr>
                            <w:sz w:val="24"/>
                          </w:rPr>
                        </w:pPr>
                        <w:r>
                          <w:rPr>
                            <w:sz w:val="24"/>
                          </w:rPr>
                          <w:t>Ir. Ade Mulyati Maksudi, M.Si</w:t>
                        </w:r>
                      </w:p>
                    </w:tc>
                    <w:tc>
                      <w:tcPr>
                        <w:tcW w:w="1486" w:type="dxa"/>
                      </w:tcPr>
                      <w:p w14:paraId="1F463ADF" w14:textId="77777777" w:rsidR="00ED2AC8" w:rsidRDefault="0003520C">
                        <w:pPr>
                          <w:pStyle w:val="TableParagraph"/>
                          <w:spacing w:before="115"/>
                          <w:ind w:left="0" w:right="47"/>
                          <w:jc w:val="right"/>
                          <w:rPr>
                            <w:sz w:val="24"/>
                          </w:rPr>
                        </w:pPr>
                        <w:r>
                          <w:rPr>
                            <w:sz w:val="24"/>
                          </w:rPr>
                          <w:t>0322125903</w:t>
                        </w:r>
                      </w:p>
                    </w:tc>
                  </w:tr>
                  <w:tr w:rsidR="00ED2AC8" w14:paraId="78E70CC0" w14:textId="77777777">
                    <w:trPr>
                      <w:trHeight w:val="317"/>
                    </w:trPr>
                    <w:tc>
                      <w:tcPr>
                        <w:tcW w:w="297" w:type="dxa"/>
                      </w:tcPr>
                      <w:p w14:paraId="00050031" w14:textId="77777777" w:rsidR="00ED2AC8" w:rsidRDefault="00ED2AC8">
                        <w:pPr>
                          <w:pStyle w:val="TableParagraph"/>
                          <w:ind w:left="0"/>
                          <w:rPr>
                            <w:sz w:val="24"/>
                          </w:rPr>
                        </w:pPr>
                      </w:p>
                    </w:tc>
                    <w:tc>
                      <w:tcPr>
                        <w:tcW w:w="3516" w:type="dxa"/>
                      </w:tcPr>
                      <w:p w14:paraId="5AE4FAA4" w14:textId="77777777" w:rsidR="00ED2AC8" w:rsidRDefault="0003520C">
                        <w:pPr>
                          <w:pStyle w:val="TableParagraph"/>
                          <w:spacing w:before="15"/>
                          <w:ind w:left="180"/>
                          <w:rPr>
                            <w:sz w:val="24"/>
                          </w:rPr>
                        </w:pPr>
                        <w:r>
                          <w:rPr>
                            <w:sz w:val="24"/>
                          </w:rPr>
                          <w:t>Dr. Imran Zabidi, Lc</w:t>
                        </w:r>
                      </w:p>
                    </w:tc>
                    <w:tc>
                      <w:tcPr>
                        <w:tcW w:w="1486" w:type="dxa"/>
                      </w:tcPr>
                      <w:p w14:paraId="1D70512E" w14:textId="77777777" w:rsidR="00ED2AC8" w:rsidRDefault="0003520C">
                        <w:pPr>
                          <w:pStyle w:val="TableParagraph"/>
                          <w:spacing w:before="15"/>
                          <w:ind w:left="0" w:right="47"/>
                          <w:jc w:val="right"/>
                          <w:rPr>
                            <w:sz w:val="24"/>
                          </w:rPr>
                        </w:pPr>
                        <w:r>
                          <w:rPr>
                            <w:sz w:val="24"/>
                          </w:rPr>
                          <w:t>0306056004</w:t>
                        </w:r>
                      </w:p>
                    </w:tc>
                  </w:tr>
                  <w:tr w:rsidR="00ED2AC8" w14:paraId="11C13D0C" w14:textId="77777777">
                    <w:trPr>
                      <w:trHeight w:val="317"/>
                    </w:trPr>
                    <w:tc>
                      <w:tcPr>
                        <w:tcW w:w="297" w:type="dxa"/>
                      </w:tcPr>
                      <w:p w14:paraId="52E1270C" w14:textId="77777777" w:rsidR="00ED2AC8" w:rsidRDefault="00ED2AC8">
                        <w:pPr>
                          <w:pStyle w:val="TableParagraph"/>
                          <w:ind w:left="0"/>
                          <w:rPr>
                            <w:sz w:val="24"/>
                          </w:rPr>
                        </w:pPr>
                      </w:p>
                    </w:tc>
                    <w:tc>
                      <w:tcPr>
                        <w:tcW w:w="3516" w:type="dxa"/>
                      </w:tcPr>
                      <w:p w14:paraId="22A3D698" w14:textId="77777777" w:rsidR="00ED2AC8" w:rsidRDefault="0003520C">
                        <w:pPr>
                          <w:pStyle w:val="TableParagraph"/>
                          <w:spacing w:before="16"/>
                          <w:ind w:left="180"/>
                          <w:rPr>
                            <w:sz w:val="24"/>
                          </w:rPr>
                        </w:pPr>
                        <w:r>
                          <w:rPr>
                            <w:sz w:val="24"/>
                          </w:rPr>
                          <w:t>Lim Hendra, SE, Ak, MSi, BKP</w:t>
                        </w:r>
                      </w:p>
                    </w:tc>
                    <w:tc>
                      <w:tcPr>
                        <w:tcW w:w="1486" w:type="dxa"/>
                      </w:tcPr>
                      <w:p w14:paraId="026C59E4" w14:textId="77777777" w:rsidR="00ED2AC8" w:rsidRDefault="0003520C">
                        <w:pPr>
                          <w:pStyle w:val="TableParagraph"/>
                          <w:spacing w:before="16"/>
                          <w:ind w:left="0" w:right="47"/>
                          <w:jc w:val="right"/>
                          <w:rPr>
                            <w:sz w:val="24"/>
                          </w:rPr>
                        </w:pPr>
                        <w:r>
                          <w:rPr>
                            <w:sz w:val="24"/>
                          </w:rPr>
                          <w:t>0317058305</w:t>
                        </w:r>
                      </w:p>
                    </w:tc>
                  </w:tr>
                  <w:tr w:rsidR="00ED2AC8" w14:paraId="145BE44E" w14:textId="77777777">
                    <w:trPr>
                      <w:trHeight w:val="693"/>
                    </w:trPr>
                    <w:tc>
                      <w:tcPr>
                        <w:tcW w:w="297" w:type="dxa"/>
                      </w:tcPr>
                      <w:p w14:paraId="3D4FB833" w14:textId="77777777" w:rsidR="00ED2AC8" w:rsidRDefault="00ED2AC8">
                        <w:pPr>
                          <w:pStyle w:val="TableParagraph"/>
                          <w:spacing w:before="10"/>
                          <w:ind w:left="0"/>
                          <w:rPr>
                            <w:sz w:val="28"/>
                          </w:rPr>
                        </w:pPr>
                      </w:p>
                      <w:p w14:paraId="365A47E8" w14:textId="77777777" w:rsidR="00ED2AC8" w:rsidRDefault="0003520C">
                        <w:pPr>
                          <w:pStyle w:val="TableParagraph"/>
                          <w:ind w:left="50"/>
                          <w:rPr>
                            <w:sz w:val="24"/>
                          </w:rPr>
                        </w:pPr>
                        <w:r>
                          <w:rPr>
                            <w:sz w:val="24"/>
                          </w:rPr>
                          <w:t>:</w:t>
                        </w:r>
                      </w:p>
                    </w:tc>
                    <w:tc>
                      <w:tcPr>
                        <w:tcW w:w="3516" w:type="dxa"/>
                      </w:tcPr>
                      <w:p w14:paraId="40855EC8" w14:textId="77777777" w:rsidR="00ED2AC8" w:rsidRDefault="0003520C">
                        <w:pPr>
                          <w:pStyle w:val="TableParagraph"/>
                          <w:spacing w:before="15" w:line="276" w:lineRule="auto"/>
                          <w:ind w:left="180" w:right="442"/>
                          <w:rPr>
                            <w:sz w:val="24"/>
                          </w:rPr>
                        </w:pPr>
                        <w:r>
                          <w:rPr>
                            <w:sz w:val="24"/>
                          </w:rPr>
                          <w:t>Ir. Dwi Windu Suryono, M.Si Jakarta</w:t>
                        </w:r>
                      </w:p>
                    </w:tc>
                    <w:tc>
                      <w:tcPr>
                        <w:tcW w:w="1486" w:type="dxa"/>
                      </w:tcPr>
                      <w:p w14:paraId="5791EDC8" w14:textId="77777777" w:rsidR="00ED2AC8" w:rsidRDefault="0003520C">
                        <w:pPr>
                          <w:pStyle w:val="TableParagraph"/>
                          <w:spacing w:before="15"/>
                          <w:ind w:left="0" w:right="47"/>
                          <w:jc w:val="right"/>
                          <w:rPr>
                            <w:sz w:val="24"/>
                          </w:rPr>
                        </w:pPr>
                        <w:r>
                          <w:rPr>
                            <w:sz w:val="24"/>
                          </w:rPr>
                          <w:t>0327076101</w:t>
                        </w:r>
                      </w:p>
                    </w:tc>
                  </w:tr>
                  <w:tr w:rsidR="00ED2AC8" w14:paraId="562EE6F6" w14:textId="77777777">
                    <w:trPr>
                      <w:trHeight w:val="438"/>
                    </w:trPr>
                    <w:tc>
                      <w:tcPr>
                        <w:tcW w:w="297" w:type="dxa"/>
                      </w:tcPr>
                      <w:p w14:paraId="2452453A" w14:textId="77777777" w:rsidR="00ED2AC8" w:rsidRDefault="0003520C">
                        <w:pPr>
                          <w:pStyle w:val="TableParagraph"/>
                          <w:spacing w:before="75"/>
                          <w:ind w:left="50"/>
                          <w:rPr>
                            <w:sz w:val="24"/>
                          </w:rPr>
                        </w:pPr>
                        <w:r>
                          <w:rPr>
                            <w:sz w:val="24"/>
                          </w:rPr>
                          <w:t>:</w:t>
                        </w:r>
                      </w:p>
                    </w:tc>
                    <w:tc>
                      <w:tcPr>
                        <w:tcW w:w="3516" w:type="dxa"/>
                      </w:tcPr>
                      <w:p w14:paraId="03368117" w14:textId="77777777" w:rsidR="00ED2AC8" w:rsidRDefault="00ED2AC8">
                        <w:pPr>
                          <w:pStyle w:val="TableParagraph"/>
                          <w:ind w:left="0"/>
                          <w:rPr>
                            <w:sz w:val="24"/>
                          </w:rPr>
                        </w:pPr>
                      </w:p>
                    </w:tc>
                    <w:tc>
                      <w:tcPr>
                        <w:tcW w:w="1486" w:type="dxa"/>
                      </w:tcPr>
                      <w:p w14:paraId="5D02F99D" w14:textId="77777777" w:rsidR="00ED2AC8" w:rsidRDefault="00ED2AC8">
                        <w:pPr>
                          <w:pStyle w:val="TableParagraph"/>
                          <w:ind w:left="0"/>
                          <w:rPr>
                            <w:sz w:val="24"/>
                          </w:rPr>
                        </w:pPr>
                      </w:p>
                    </w:tc>
                  </w:tr>
                  <w:tr w:rsidR="00ED2AC8" w14:paraId="5C6208F4" w14:textId="77777777">
                    <w:trPr>
                      <w:trHeight w:val="437"/>
                    </w:trPr>
                    <w:tc>
                      <w:tcPr>
                        <w:tcW w:w="297" w:type="dxa"/>
                      </w:tcPr>
                      <w:p w14:paraId="605F3D90" w14:textId="77777777" w:rsidR="00ED2AC8" w:rsidRDefault="0003520C">
                        <w:pPr>
                          <w:pStyle w:val="TableParagraph"/>
                          <w:spacing w:before="76"/>
                          <w:ind w:left="50"/>
                          <w:rPr>
                            <w:sz w:val="24"/>
                          </w:rPr>
                        </w:pPr>
                        <w:r>
                          <w:rPr>
                            <w:sz w:val="24"/>
                          </w:rPr>
                          <w:t>:</w:t>
                        </w:r>
                      </w:p>
                    </w:tc>
                    <w:tc>
                      <w:tcPr>
                        <w:tcW w:w="3516" w:type="dxa"/>
                      </w:tcPr>
                      <w:p w14:paraId="40C9A11E" w14:textId="77777777" w:rsidR="00ED2AC8" w:rsidRDefault="0003520C">
                        <w:pPr>
                          <w:pStyle w:val="TableParagraph"/>
                          <w:spacing w:before="76"/>
                          <w:ind w:left="180"/>
                          <w:rPr>
                            <w:sz w:val="24"/>
                          </w:rPr>
                        </w:pPr>
                        <w:r>
                          <w:rPr>
                            <w:sz w:val="24"/>
                          </w:rPr>
                          <w:t>Rp. 3.500.000</w:t>
                        </w:r>
                      </w:p>
                    </w:tc>
                    <w:tc>
                      <w:tcPr>
                        <w:tcW w:w="1486" w:type="dxa"/>
                      </w:tcPr>
                      <w:p w14:paraId="1236D3A5" w14:textId="77777777" w:rsidR="00ED2AC8" w:rsidRDefault="00ED2AC8">
                        <w:pPr>
                          <w:pStyle w:val="TableParagraph"/>
                          <w:ind w:left="0"/>
                          <w:rPr>
                            <w:sz w:val="24"/>
                          </w:rPr>
                        </w:pPr>
                      </w:p>
                    </w:tc>
                  </w:tr>
                  <w:tr w:rsidR="00ED2AC8" w14:paraId="575D4F99" w14:textId="77777777">
                    <w:trPr>
                      <w:trHeight w:val="351"/>
                    </w:trPr>
                    <w:tc>
                      <w:tcPr>
                        <w:tcW w:w="297" w:type="dxa"/>
                      </w:tcPr>
                      <w:p w14:paraId="37FE5255" w14:textId="77777777" w:rsidR="00ED2AC8" w:rsidRDefault="0003520C">
                        <w:pPr>
                          <w:pStyle w:val="TableParagraph"/>
                          <w:spacing w:before="75" w:line="256" w:lineRule="exact"/>
                          <w:ind w:left="50"/>
                          <w:rPr>
                            <w:sz w:val="24"/>
                          </w:rPr>
                        </w:pPr>
                        <w:r>
                          <w:rPr>
                            <w:sz w:val="24"/>
                          </w:rPr>
                          <w:t>:</w:t>
                        </w:r>
                      </w:p>
                    </w:tc>
                    <w:tc>
                      <w:tcPr>
                        <w:tcW w:w="3516" w:type="dxa"/>
                      </w:tcPr>
                      <w:p w14:paraId="32A94A9D" w14:textId="77777777" w:rsidR="00ED2AC8" w:rsidRDefault="0003520C">
                        <w:pPr>
                          <w:pStyle w:val="TableParagraph"/>
                          <w:spacing w:before="75" w:line="256" w:lineRule="exact"/>
                          <w:ind w:left="180"/>
                          <w:rPr>
                            <w:sz w:val="24"/>
                          </w:rPr>
                        </w:pPr>
                        <w:r>
                          <w:rPr>
                            <w:sz w:val="24"/>
                          </w:rPr>
                          <w:t>Rp. 3.500.000</w:t>
                        </w:r>
                      </w:p>
                    </w:tc>
                    <w:tc>
                      <w:tcPr>
                        <w:tcW w:w="1486" w:type="dxa"/>
                      </w:tcPr>
                      <w:p w14:paraId="23A04AAB" w14:textId="77777777" w:rsidR="00ED2AC8" w:rsidRDefault="00ED2AC8">
                        <w:pPr>
                          <w:pStyle w:val="TableParagraph"/>
                          <w:ind w:left="0"/>
                          <w:rPr>
                            <w:sz w:val="24"/>
                          </w:rPr>
                        </w:pPr>
                      </w:p>
                    </w:tc>
                  </w:tr>
                </w:tbl>
                <w:p w14:paraId="31C37361" w14:textId="77777777" w:rsidR="00ED2AC8" w:rsidRDefault="00ED2AC8">
                  <w:pPr>
                    <w:pStyle w:val="BodyText"/>
                  </w:pPr>
                </w:p>
              </w:txbxContent>
            </v:textbox>
            <w10:wrap anchorx="page"/>
          </v:shape>
        </w:pict>
      </w:r>
      <w:r>
        <w:t>Ketua Tim Pelaksana Anggota Tim Pelaksana</w:t>
      </w:r>
    </w:p>
    <w:p w14:paraId="0009E520" w14:textId="77777777" w:rsidR="00ED2AC8" w:rsidRDefault="00ED2AC8">
      <w:pPr>
        <w:pStyle w:val="BodyText"/>
        <w:rPr>
          <w:sz w:val="26"/>
        </w:rPr>
      </w:pPr>
    </w:p>
    <w:p w14:paraId="16A7B0DA" w14:textId="77777777" w:rsidR="00ED2AC8" w:rsidRDefault="00ED2AC8">
      <w:pPr>
        <w:pStyle w:val="BodyText"/>
        <w:rPr>
          <w:sz w:val="26"/>
        </w:rPr>
      </w:pPr>
    </w:p>
    <w:p w14:paraId="3A3865D3" w14:textId="77777777" w:rsidR="00ED2AC8" w:rsidRDefault="0003520C">
      <w:pPr>
        <w:pStyle w:val="BodyText"/>
        <w:spacing w:before="156" w:line="381" w:lineRule="auto"/>
        <w:ind w:left="696" w:right="6154"/>
      </w:pPr>
      <w:r>
        <w:t>Lokasi Kegiatan Luaran yang dihasilkan Biaya Total</w:t>
      </w:r>
    </w:p>
    <w:p w14:paraId="20A733DA" w14:textId="77777777" w:rsidR="00ED2AC8" w:rsidRDefault="0003520C">
      <w:pPr>
        <w:pStyle w:val="ListParagraph"/>
        <w:numPr>
          <w:ilvl w:val="0"/>
          <w:numId w:val="8"/>
        </w:numPr>
        <w:tabs>
          <w:tab w:val="left" w:pos="2096"/>
          <w:tab w:val="left" w:pos="2097"/>
        </w:tabs>
        <w:spacing w:line="292" w:lineRule="exact"/>
        <w:ind w:hanging="362"/>
        <w:rPr>
          <w:sz w:val="24"/>
        </w:rPr>
      </w:pPr>
      <w:r>
        <w:rPr>
          <w:sz w:val="24"/>
        </w:rPr>
        <w:t>STEI</w:t>
      </w:r>
    </w:p>
    <w:p w14:paraId="497CFE8C" w14:textId="77777777" w:rsidR="00ED2AC8" w:rsidRDefault="00ED2AC8">
      <w:pPr>
        <w:pStyle w:val="BodyText"/>
        <w:rPr>
          <w:sz w:val="20"/>
        </w:rPr>
      </w:pPr>
    </w:p>
    <w:p w14:paraId="5B3E1E38" w14:textId="77777777" w:rsidR="00ED2AC8" w:rsidRDefault="00ED2AC8">
      <w:pPr>
        <w:pStyle w:val="BodyText"/>
        <w:rPr>
          <w:sz w:val="20"/>
        </w:rPr>
      </w:pPr>
    </w:p>
    <w:p w14:paraId="791A309E" w14:textId="77777777" w:rsidR="00ED2AC8" w:rsidRDefault="00ED2AC8">
      <w:pPr>
        <w:pStyle w:val="BodyText"/>
        <w:rPr>
          <w:sz w:val="22"/>
        </w:rPr>
      </w:pPr>
    </w:p>
    <w:p w14:paraId="7CC81B46" w14:textId="77777777" w:rsidR="00ED2AC8" w:rsidRDefault="0003520C">
      <w:pPr>
        <w:pStyle w:val="BodyText"/>
        <w:spacing w:line="448" w:lineRule="auto"/>
        <w:ind w:left="6582" w:hanging="202"/>
      </w:pPr>
      <w:r>
        <w:t xml:space="preserve">Jakarta, 10 Februari </w:t>
      </w:r>
      <w:r>
        <w:rPr>
          <w:spacing w:val="-4"/>
        </w:rPr>
        <w:t xml:space="preserve">2022 </w:t>
      </w:r>
      <w:r>
        <w:rPr>
          <w:u w:val="single"/>
        </w:rPr>
        <w:t>Ketua Tim</w:t>
      </w:r>
      <w:r>
        <w:rPr>
          <w:spacing w:val="-3"/>
          <w:u w:val="single"/>
        </w:rPr>
        <w:t xml:space="preserve"> </w:t>
      </w:r>
      <w:r>
        <w:rPr>
          <w:u w:val="single"/>
        </w:rPr>
        <w:t>Pelaksana</w:t>
      </w:r>
    </w:p>
    <w:p w14:paraId="23CB52A1" w14:textId="77777777" w:rsidR="00ED2AC8" w:rsidRDefault="00ED2AC8">
      <w:pPr>
        <w:pStyle w:val="BodyText"/>
        <w:rPr>
          <w:sz w:val="20"/>
        </w:rPr>
      </w:pPr>
    </w:p>
    <w:p w14:paraId="4A2DAA41" w14:textId="77777777" w:rsidR="00ED2AC8" w:rsidRDefault="00ED2AC8">
      <w:pPr>
        <w:pStyle w:val="BodyText"/>
        <w:rPr>
          <w:sz w:val="20"/>
        </w:rPr>
      </w:pPr>
    </w:p>
    <w:p w14:paraId="54E94931" w14:textId="77777777" w:rsidR="00ED2AC8" w:rsidRDefault="00ED2AC8">
      <w:pPr>
        <w:pStyle w:val="BodyText"/>
        <w:spacing w:before="7"/>
        <w:rPr>
          <w:sz w:val="21"/>
        </w:rPr>
      </w:pPr>
    </w:p>
    <w:p w14:paraId="14A9C4E1" w14:textId="77777777" w:rsidR="00ED2AC8" w:rsidRDefault="0003520C">
      <w:pPr>
        <w:pStyle w:val="BodyText"/>
        <w:spacing w:before="90" w:line="343" w:lineRule="auto"/>
        <w:ind w:left="6644" w:right="502" w:hanging="34"/>
        <w:jc w:val="right"/>
      </w:pPr>
      <w:r>
        <w:rPr>
          <w:noProof/>
        </w:rPr>
        <w:drawing>
          <wp:anchor distT="0" distB="0" distL="0" distR="0" simplePos="0" relativeHeight="15729152" behindDoc="0" locked="0" layoutInCell="1" allowOverlap="1" wp14:anchorId="6232FC1E" wp14:editId="58FEFB37">
            <wp:simplePos x="0" y="0"/>
            <wp:positionH relativeFrom="page">
              <wp:posOffset>5439638</wp:posOffset>
            </wp:positionH>
            <wp:positionV relativeFrom="paragraph">
              <wp:posOffset>-582854</wp:posOffset>
            </wp:positionV>
            <wp:extent cx="774658" cy="84991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74658" cy="849911"/>
                    </a:xfrm>
                    <a:prstGeom prst="rect">
                      <a:avLst/>
                    </a:prstGeom>
                  </pic:spPr>
                </pic:pic>
              </a:graphicData>
            </a:graphic>
          </wp:anchor>
        </w:drawing>
      </w:r>
      <w:r>
        <w:t>Drs. Imron</w:t>
      </w:r>
      <w:r>
        <w:rPr>
          <w:spacing w:val="-3"/>
        </w:rPr>
        <w:t xml:space="preserve"> </w:t>
      </w:r>
      <w:r>
        <w:t>HR,</w:t>
      </w:r>
      <w:r>
        <w:rPr>
          <w:spacing w:val="-2"/>
        </w:rPr>
        <w:t xml:space="preserve"> </w:t>
      </w:r>
      <w:r>
        <w:rPr>
          <w:spacing w:val="-7"/>
        </w:rPr>
        <w:t>MM</w:t>
      </w:r>
      <w:r>
        <w:rPr>
          <w:w w:val="99"/>
        </w:rPr>
        <w:t xml:space="preserve"> </w:t>
      </w:r>
      <w:r>
        <w:t>NIDN:</w:t>
      </w:r>
      <w:r>
        <w:rPr>
          <w:spacing w:val="-4"/>
        </w:rPr>
        <w:t xml:space="preserve"> </w:t>
      </w:r>
      <w:r>
        <w:t>0312065804</w:t>
      </w:r>
    </w:p>
    <w:p w14:paraId="4FF2AAAD" w14:textId="77777777" w:rsidR="00ED2AC8" w:rsidRDefault="00ED2AC8">
      <w:pPr>
        <w:pStyle w:val="BodyText"/>
        <w:rPr>
          <w:sz w:val="20"/>
        </w:rPr>
      </w:pPr>
    </w:p>
    <w:p w14:paraId="2B8A9EDE" w14:textId="77777777" w:rsidR="00ED2AC8" w:rsidRDefault="00ED2AC8">
      <w:pPr>
        <w:pStyle w:val="BodyText"/>
        <w:spacing w:before="6"/>
        <w:rPr>
          <w:sz w:val="17"/>
        </w:rPr>
      </w:pPr>
    </w:p>
    <w:p w14:paraId="7FFD7353" w14:textId="77777777" w:rsidR="00ED2AC8" w:rsidRDefault="00ED2AC8">
      <w:pPr>
        <w:rPr>
          <w:sz w:val="17"/>
        </w:rPr>
        <w:sectPr w:rsidR="00ED2AC8">
          <w:footerReference w:type="default" r:id="rId9"/>
          <w:pgSz w:w="11910" w:h="16840"/>
          <w:pgMar w:top="1580" w:right="1120" w:bottom="1240" w:left="1680" w:header="0" w:footer="1049" w:gutter="0"/>
          <w:pgNumType w:start="2"/>
          <w:cols w:space="720"/>
        </w:sectPr>
      </w:pPr>
    </w:p>
    <w:p w14:paraId="393E3EB3" w14:textId="77777777" w:rsidR="00ED2AC8" w:rsidRDefault="0003520C">
      <w:pPr>
        <w:pStyle w:val="BodyText"/>
        <w:spacing w:before="90" w:line="379" w:lineRule="auto"/>
        <w:ind w:left="2237" w:right="17" w:firstLine="369"/>
      </w:pPr>
      <w:r>
        <w:t>Mengetahui, Kepala Bagian P3M</w:t>
      </w:r>
    </w:p>
    <w:p w14:paraId="23F82322" w14:textId="77777777" w:rsidR="00ED2AC8" w:rsidRDefault="0003520C">
      <w:pPr>
        <w:pStyle w:val="BodyText"/>
        <w:spacing w:before="90" w:line="276" w:lineRule="auto"/>
        <w:ind w:left="2237" w:right="717" w:firstLine="182"/>
      </w:pPr>
      <w:r>
        <w:br w:type="column"/>
        <w:t>Menyetujui, Wakil Ketua IV</w:t>
      </w:r>
    </w:p>
    <w:p w14:paraId="01689B7C" w14:textId="77777777" w:rsidR="00ED2AC8" w:rsidRDefault="00ED2AC8">
      <w:pPr>
        <w:spacing w:line="276" w:lineRule="auto"/>
        <w:sectPr w:rsidR="00ED2AC8">
          <w:type w:val="continuous"/>
          <w:pgSz w:w="11910" w:h="16840"/>
          <w:pgMar w:top="1580" w:right="1120" w:bottom="280" w:left="1680" w:header="720" w:footer="720" w:gutter="0"/>
          <w:cols w:num="2" w:space="720" w:equalWidth="0">
            <w:col w:w="4221" w:space="382"/>
            <w:col w:w="4507"/>
          </w:cols>
        </w:sectPr>
      </w:pPr>
    </w:p>
    <w:p w14:paraId="25218624" w14:textId="77777777" w:rsidR="00ED2AC8" w:rsidRDefault="00ED2AC8">
      <w:pPr>
        <w:pStyle w:val="BodyText"/>
        <w:rPr>
          <w:sz w:val="20"/>
        </w:rPr>
      </w:pPr>
    </w:p>
    <w:p w14:paraId="1223DF5C" w14:textId="77777777" w:rsidR="00ED2AC8" w:rsidRDefault="00ED2AC8">
      <w:pPr>
        <w:pStyle w:val="BodyText"/>
        <w:rPr>
          <w:sz w:val="20"/>
        </w:rPr>
      </w:pPr>
    </w:p>
    <w:p w14:paraId="053C87F5" w14:textId="77777777" w:rsidR="00ED2AC8" w:rsidRDefault="00ED2AC8">
      <w:pPr>
        <w:pStyle w:val="BodyText"/>
        <w:rPr>
          <w:sz w:val="20"/>
        </w:rPr>
      </w:pPr>
    </w:p>
    <w:p w14:paraId="7E386E52" w14:textId="77777777" w:rsidR="00ED2AC8" w:rsidRDefault="00ED2AC8">
      <w:pPr>
        <w:pStyle w:val="BodyText"/>
        <w:spacing w:before="4"/>
        <w:rPr>
          <w:sz w:val="22"/>
        </w:rPr>
      </w:pPr>
    </w:p>
    <w:p w14:paraId="55ED3DB4" w14:textId="77777777" w:rsidR="00ED2AC8" w:rsidRDefault="00ED2AC8">
      <w:pPr>
        <w:sectPr w:rsidR="00ED2AC8">
          <w:type w:val="continuous"/>
          <w:pgSz w:w="11910" w:h="16840"/>
          <w:pgMar w:top="1580" w:right="1120" w:bottom="280" w:left="1680" w:header="720" w:footer="720" w:gutter="0"/>
          <w:cols w:space="720"/>
        </w:sectPr>
      </w:pPr>
    </w:p>
    <w:p w14:paraId="09651901" w14:textId="77777777" w:rsidR="00ED2AC8" w:rsidRDefault="0003520C">
      <w:pPr>
        <w:pStyle w:val="BodyText"/>
        <w:spacing w:before="90" w:line="381" w:lineRule="auto"/>
        <w:ind w:left="2218" w:right="-18" w:hanging="1496"/>
      </w:pPr>
      <w:r>
        <w:t>(Dr. Hj. Nursanita Nasution, SE., Ak., ME., CSRA) NIDN : 0326035601</w:t>
      </w:r>
    </w:p>
    <w:p w14:paraId="067D0373" w14:textId="77777777" w:rsidR="00ED2AC8" w:rsidRDefault="0003520C">
      <w:pPr>
        <w:pStyle w:val="BodyText"/>
        <w:spacing w:before="90" w:line="381" w:lineRule="auto"/>
        <w:ind w:left="907" w:right="93" w:hanging="428"/>
      </w:pPr>
      <w:r>
        <w:br w:type="column"/>
        <w:t>(Drs. Jusuf Haryanto., M.Sc) NIDN: 0325036001</w:t>
      </w:r>
    </w:p>
    <w:p w14:paraId="04F9FC37" w14:textId="77777777" w:rsidR="00ED2AC8" w:rsidRDefault="00ED2AC8">
      <w:pPr>
        <w:spacing w:line="381" w:lineRule="auto"/>
        <w:sectPr w:rsidR="00ED2AC8">
          <w:type w:val="continuous"/>
          <w:pgSz w:w="11910" w:h="16840"/>
          <w:pgMar w:top="1580" w:right="1120" w:bottom="280" w:left="1680" w:header="720" w:footer="720" w:gutter="0"/>
          <w:cols w:num="2" w:space="720" w:equalWidth="0">
            <w:col w:w="5698" w:space="40"/>
            <w:col w:w="3372"/>
          </w:cols>
        </w:sectPr>
      </w:pPr>
    </w:p>
    <w:p w14:paraId="054D8E9E" w14:textId="77777777" w:rsidR="00ED2AC8" w:rsidRDefault="00ED2AC8">
      <w:pPr>
        <w:pStyle w:val="BodyText"/>
        <w:rPr>
          <w:sz w:val="20"/>
        </w:rPr>
      </w:pPr>
    </w:p>
    <w:p w14:paraId="0B650590" w14:textId="77777777" w:rsidR="00ED2AC8" w:rsidRDefault="00ED2AC8">
      <w:pPr>
        <w:pStyle w:val="BodyText"/>
        <w:rPr>
          <w:sz w:val="20"/>
        </w:rPr>
      </w:pPr>
    </w:p>
    <w:p w14:paraId="3D9327B3" w14:textId="77777777" w:rsidR="00ED2AC8" w:rsidRDefault="0003520C">
      <w:pPr>
        <w:pStyle w:val="Heading2"/>
        <w:spacing w:before="209"/>
        <w:ind w:left="638" w:right="630" w:firstLine="0"/>
        <w:jc w:val="center"/>
      </w:pPr>
      <w:r>
        <w:t>DAFTAR ISI</w:t>
      </w:r>
    </w:p>
    <w:p w14:paraId="5166D551" w14:textId="77777777" w:rsidR="00ED2AC8" w:rsidRDefault="0003520C">
      <w:pPr>
        <w:pStyle w:val="BodyText"/>
        <w:tabs>
          <w:tab w:val="left" w:pos="3497"/>
          <w:tab w:val="left" w:pos="7974"/>
        </w:tabs>
        <w:spacing w:before="473" w:line="276" w:lineRule="auto"/>
        <w:ind w:left="377" w:right="632" w:firstLine="7230"/>
      </w:pPr>
      <w:r>
        <w:t>Halaman HALAMAN</w:t>
      </w:r>
      <w:r>
        <w:rPr>
          <w:spacing w:val="-3"/>
        </w:rPr>
        <w:t xml:space="preserve"> </w:t>
      </w:r>
      <w:r>
        <w:t>PENGESAHAN</w:t>
      </w:r>
      <w:r>
        <w:tab/>
        <w:t>.............................................................</w:t>
      </w:r>
      <w:r>
        <w:tab/>
        <w:t>ii</w:t>
      </w:r>
    </w:p>
    <w:p w14:paraId="711275B7" w14:textId="77777777" w:rsidR="00ED2AC8" w:rsidRDefault="0003520C">
      <w:pPr>
        <w:pStyle w:val="BodyText"/>
        <w:tabs>
          <w:tab w:val="left" w:pos="1937"/>
          <w:tab w:val="left" w:pos="7941"/>
        </w:tabs>
        <w:spacing w:before="1"/>
        <w:ind w:left="377"/>
      </w:pPr>
      <w:r>
        <w:t>DAFTAR ISI</w:t>
      </w:r>
      <w:r>
        <w:tab/>
        <w:t>.......................................................................................</w:t>
      </w:r>
      <w:r>
        <w:tab/>
        <w:t>iii</w:t>
      </w:r>
    </w:p>
    <w:p w14:paraId="6C3ADFE5" w14:textId="77777777" w:rsidR="00ED2AC8" w:rsidRDefault="0003520C">
      <w:pPr>
        <w:pStyle w:val="BodyText"/>
        <w:tabs>
          <w:tab w:val="left" w:pos="1653"/>
          <w:tab w:val="left" w:pos="3778"/>
          <w:tab w:val="left" w:pos="7981"/>
        </w:tabs>
        <w:spacing w:before="358"/>
        <w:ind w:left="377"/>
      </w:pPr>
      <w:r>
        <w:t>BAB</w:t>
      </w:r>
      <w:r>
        <w:rPr>
          <w:spacing w:val="-1"/>
        </w:rPr>
        <w:t xml:space="preserve"> </w:t>
      </w:r>
      <w:r>
        <w:t>I</w:t>
      </w:r>
      <w:r>
        <w:tab/>
        <w:t>PENDAHULUAN</w:t>
      </w:r>
      <w:r>
        <w:tab/>
        <w:t>................................</w:t>
      </w:r>
      <w:r>
        <w:t>........................</w:t>
      </w:r>
      <w:r>
        <w:tab/>
        <w:t>1</w:t>
      </w:r>
    </w:p>
    <w:p w14:paraId="29AC3C1E" w14:textId="77777777" w:rsidR="00ED2AC8" w:rsidRDefault="0003520C">
      <w:pPr>
        <w:pStyle w:val="BodyText"/>
        <w:tabs>
          <w:tab w:val="left" w:pos="4890"/>
          <w:tab w:val="left" w:pos="7981"/>
        </w:tabs>
        <w:spacing w:before="40"/>
        <w:ind w:left="1653"/>
      </w:pPr>
      <w:r>
        <w:t>1.1. Latar</w:t>
      </w:r>
      <w:r>
        <w:rPr>
          <w:spacing w:val="-4"/>
        </w:rPr>
        <w:t xml:space="preserve"> </w:t>
      </w:r>
      <w:r>
        <w:t>Belakang Masalah</w:t>
      </w:r>
      <w:r>
        <w:tab/>
        <w:t>......................................</w:t>
      </w:r>
      <w:r>
        <w:tab/>
        <w:t>1</w:t>
      </w:r>
    </w:p>
    <w:p w14:paraId="4F8B2257" w14:textId="77777777" w:rsidR="00ED2AC8" w:rsidRDefault="0003520C">
      <w:pPr>
        <w:pStyle w:val="BodyText"/>
        <w:tabs>
          <w:tab w:val="left" w:pos="4450"/>
          <w:tab w:val="left" w:pos="7981"/>
        </w:tabs>
        <w:spacing w:before="44"/>
        <w:ind w:left="1653"/>
      </w:pPr>
      <w:r>
        <w:t>1.2.</w:t>
      </w:r>
      <w:r>
        <w:rPr>
          <w:spacing w:val="-2"/>
        </w:rPr>
        <w:t xml:space="preserve"> </w:t>
      </w:r>
      <w:r>
        <w:t>Identifikasi</w:t>
      </w:r>
      <w:r>
        <w:rPr>
          <w:spacing w:val="-2"/>
        </w:rPr>
        <w:t xml:space="preserve"> </w:t>
      </w:r>
      <w:r>
        <w:t>Masalah</w:t>
      </w:r>
      <w:r>
        <w:tab/>
        <w:t>.............................................</w:t>
      </w:r>
      <w:r>
        <w:tab/>
        <w:t>5</w:t>
      </w:r>
    </w:p>
    <w:p w14:paraId="27B13C79" w14:textId="77777777" w:rsidR="00ED2AC8" w:rsidRDefault="0003520C">
      <w:pPr>
        <w:pStyle w:val="BodyText"/>
        <w:tabs>
          <w:tab w:val="left" w:pos="4028"/>
          <w:tab w:val="left" w:pos="7981"/>
        </w:tabs>
        <w:spacing w:before="41"/>
        <w:ind w:left="1653"/>
      </w:pPr>
      <w:r>
        <w:t>1.3.</w:t>
      </w:r>
      <w:r>
        <w:rPr>
          <w:spacing w:val="58"/>
        </w:rPr>
        <w:t xml:space="preserve"> </w:t>
      </w:r>
      <w:r>
        <w:t>Batasan</w:t>
      </w:r>
      <w:r>
        <w:rPr>
          <w:spacing w:val="-1"/>
        </w:rPr>
        <w:t xml:space="preserve"> </w:t>
      </w:r>
      <w:r>
        <w:t>Masalah</w:t>
      </w:r>
      <w:r>
        <w:tab/>
      </w:r>
      <w:r>
        <w:t>....................................................</w:t>
      </w:r>
      <w:r>
        <w:tab/>
        <w:t>5</w:t>
      </w:r>
    </w:p>
    <w:p w14:paraId="5569B1C4" w14:textId="77777777" w:rsidR="00ED2AC8" w:rsidRDefault="0003520C">
      <w:pPr>
        <w:pStyle w:val="BodyText"/>
        <w:tabs>
          <w:tab w:val="left" w:pos="4308"/>
          <w:tab w:val="left" w:pos="7981"/>
        </w:tabs>
        <w:spacing w:before="41"/>
        <w:ind w:left="1653"/>
      </w:pPr>
      <w:r>
        <w:t>1.4.</w:t>
      </w:r>
      <w:r>
        <w:rPr>
          <w:spacing w:val="-1"/>
        </w:rPr>
        <w:t xml:space="preserve"> </w:t>
      </w:r>
      <w:r>
        <w:t>Perumusan</w:t>
      </w:r>
      <w:r>
        <w:rPr>
          <w:spacing w:val="-1"/>
        </w:rPr>
        <w:t xml:space="preserve"> </w:t>
      </w:r>
      <w:r>
        <w:t>Masalah</w:t>
      </w:r>
      <w:r>
        <w:tab/>
        <w:t>................................................</w:t>
      </w:r>
      <w:r>
        <w:tab/>
        <w:t>6</w:t>
      </w:r>
    </w:p>
    <w:p w14:paraId="52D594CD" w14:textId="77777777" w:rsidR="00ED2AC8" w:rsidRDefault="0003520C">
      <w:pPr>
        <w:pStyle w:val="BodyText"/>
        <w:tabs>
          <w:tab w:val="left" w:pos="5458"/>
          <w:tab w:val="left" w:pos="7981"/>
        </w:tabs>
        <w:spacing w:before="149"/>
        <w:ind w:left="1653"/>
      </w:pPr>
      <w:r>
        <w:t>1.5. Tujuan dan</w:t>
      </w:r>
      <w:r>
        <w:rPr>
          <w:spacing w:val="-4"/>
        </w:rPr>
        <w:t xml:space="preserve"> </w:t>
      </w:r>
      <w:r>
        <w:t>Manfaat</w:t>
      </w:r>
      <w:r>
        <w:rPr>
          <w:spacing w:val="1"/>
        </w:rPr>
        <w:t xml:space="preserve"> </w:t>
      </w:r>
      <w:r>
        <w:t>Penelitian</w:t>
      </w:r>
      <w:r>
        <w:tab/>
        <w:t>………………….</w:t>
      </w:r>
      <w:r>
        <w:tab/>
        <w:t>6</w:t>
      </w:r>
    </w:p>
    <w:p w14:paraId="66BA6C30" w14:textId="77777777" w:rsidR="00ED2AC8" w:rsidRDefault="00ED2AC8">
      <w:pPr>
        <w:pStyle w:val="BodyText"/>
        <w:rPr>
          <w:sz w:val="20"/>
        </w:rPr>
      </w:pPr>
    </w:p>
    <w:p w14:paraId="18D566F9" w14:textId="77777777" w:rsidR="00ED2AC8" w:rsidRDefault="00ED2AC8">
      <w:pPr>
        <w:pStyle w:val="BodyText"/>
        <w:spacing w:before="4"/>
        <w:rPr>
          <w:sz w:val="21"/>
        </w:rPr>
      </w:pPr>
    </w:p>
    <w:tbl>
      <w:tblPr>
        <w:tblW w:w="0" w:type="auto"/>
        <w:tblInd w:w="334" w:type="dxa"/>
        <w:tblLayout w:type="fixed"/>
        <w:tblCellMar>
          <w:left w:w="0" w:type="dxa"/>
          <w:right w:w="0" w:type="dxa"/>
        </w:tblCellMar>
        <w:tblLook w:val="01E0" w:firstRow="1" w:lastRow="1" w:firstColumn="1" w:lastColumn="1" w:noHBand="0" w:noVBand="0"/>
      </w:tblPr>
      <w:tblGrid>
        <w:gridCol w:w="1045"/>
        <w:gridCol w:w="6199"/>
        <w:gridCol w:w="641"/>
      </w:tblGrid>
      <w:tr w:rsidR="00ED2AC8" w14:paraId="5E44EDBF" w14:textId="77777777">
        <w:trPr>
          <w:trHeight w:val="292"/>
        </w:trPr>
        <w:tc>
          <w:tcPr>
            <w:tcW w:w="1045" w:type="dxa"/>
          </w:tcPr>
          <w:p w14:paraId="4DDC29C2" w14:textId="77777777" w:rsidR="00ED2AC8" w:rsidRDefault="0003520C">
            <w:pPr>
              <w:pStyle w:val="TableParagraph"/>
              <w:spacing w:line="266" w:lineRule="exact"/>
              <w:ind w:left="50"/>
              <w:rPr>
                <w:sz w:val="24"/>
              </w:rPr>
            </w:pPr>
            <w:r>
              <w:rPr>
                <w:sz w:val="24"/>
              </w:rPr>
              <w:t>BAB II</w:t>
            </w:r>
          </w:p>
        </w:tc>
        <w:tc>
          <w:tcPr>
            <w:tcW w:w="6199" w:type="dxa"/>
          </w:tcPr>
          <w:p w14:paraId="123AE660" w14:textId="77777777" w:rsidR="00ED2AC8" w:rsidRDefault="0003520C">
            <w:pPr>
              <w:pStyle w:val="TableParagraph"/>
              <w:tabs>
                <w:tab w:val="left" w:pos="2547"/>
              </w:tabs>
              <w:spacing w:line="266" w:lineRule="exact"/>
              <w:ind w:left="281"/>
              <w:rPr>
                <w:sz w:val="24"/>
              </w:rPr>
            </w:pPr>
            <w:r>
              <w:rPr>
                <w:sz w:val="24"/>
              </w:rPr>
              <w:t>KAJIAN</w:t>
            </w:r>
            <w:r>
              <w:rPr>
                <w:spacing w:val="-3"/>
                <w:sz w:val="24"/>
              </w:rPr>
              <w:t xml:space="preserve"> </w:t>
            </w:r>
            <w:r>
              <w:rPr>
                <w:sz w:val="24"/>
              </w:rPr>
              <w:t>PUSTAKA</w:t>
            </w:r>
            <w:r>
              <w:rPr>
                <w:sz w:val="24"/>
              </w:rPr>
              <w:tab/>
            </w:r>
            <w:r>
              <w:rPr>
                <w:sz w:val="24"/>
              </w:rPr>
              <w:t>......................................................</w:t>
            </w:r>
          </w:p>
        </w:tc>
        <w:tc>
          <w:tcPr>
            <w:tcW w:w="641" w:type="dxa"/>
          </w:tcPr>
          <w:p w14:paraId="78A49DC1" w14:textId="77777777" w:rsidR="00ED2AC8" w:rsidRDefault="0003520C">
            <w:pPr>
              <w:pStyle w:val="TableParagraph"/>
              <w:spacing w:line="266" w:lineRule="exact"/>
              <w:ind w:left="410"/>
              <w:rPr>
                <w:sz w:val="24"/>
              </w:rPr>
            </w:pPr>
            <w:r>
              <w:rPr>
                <w:sz w:val="24"/>
              </w:rPr>
              <w:t>8</w:t>
            </w:r>
          </w:p>
        </w:tc>
      </w:tr>
      <w:tr w:rsidR="00ED2AC8" w14:paraId="2917D4F7" w14:textId="77777777">
        <w:trPr>
          <w:trHeight w:val="317"/>
        </w:trPr>
        <w:tc>
          <w:tcPr>
            <w:tcW w:w="1045" w:type="dxa"/>
          </w:tcPr>
          <w:p w14:paraId="1561A350" w14:textId="77777777" w:rsidR="00ED2AC8" w:rsidRDefault="00ED2AC8">
            <w:pPr>
              <w:pStyle w:val="TableParagraph"/>
              <w:ind w:left="0"/>
              <w:rPr>
                <w:sz w:val="24"/>
              </w:rPr>
            </w:pPr>
          </w:p>
        </w:tc>
        <w:tc>
          <w:tcPr>
            <w:tcW w:w="6199" w:type="dxa"/>
          </w:tcPr>
          <w:p w14:paraId="5DC2EF41" w14:textId="77777777" w:rsidR="00ED2AC8" w:rsidRDefault="0003520C">
            <w:pPr>
              <w:pStyle w:val="TableParagraph"/>
              <w:tabs>
                <w:tab w:val="left" w:pos="2547"/>
              </w:tabs>
              <w:spacing w:before="16"/>
              <w:ind w:left="281"/>
              <w:rPr>
                <w:sz w:val="24"/>
              </w:rPr>
            </w:pPr>
            <w:r>
              <w:rPr>
                <w:sz w:val="24"/>
              </w:rPr>
              <w:t>2.1.</w:t>
            </w:r>
            <w:r>
              <w:rPr>
                <w:spacing w:val="-1"/>
                <w:sz w:val="24"/>
              </w:rPr>
              <w:t xml:space="preserve"> </w:t>
            </w:r>
            <w:r>
              <w:rPr>
                <w:sz w:val="24"/>
              </w:rPr>
              <w:t>Landasan</w:t>
            </w:r>
            <w:r>
              <w:rPr>
                <w:spacing w:val="-1"/>
                <w:sz w:val="24"/>
              </w:rPr>
              <w:t xml:space="preserve"> </w:t>
            </w:r>
            <w:r>
              <w:rPr>
                <w:sz w:val="24"/>
              </w:rPr>
              <w:t>Teori</w:t>
            </w:r>
            <w:r>
              <w:rPr>
                <w:sz w:val="24"/>
              </w:rPr>
              <w:tab/>
              <w:t>…...................................................</w:t>
            </w:r>
          </w:p>
        </w:tc>
        <w:tc>
          <w:tcPr>
            <w:tcW w:w="641" w:type="dxa"/>
          </w:tcPr>
          <w:p w14:paraId="1A617D7D" w14:textId="77777777" w:rsidR="00ED2AC8" w:rsidRDefault="0003520C">
            <w:pPr>
              <w:pStyle w:val="TableParagraph"/>
              <w:spacing w:before="16"/>
              <w:ind w:left="410"/>
              <w:rPr>
                <w:sz w:val="24"/>
              </w:rPr>
            </w:pPr>
            <w:r>
              <w:rPr>
                <w:sz w:val="24"/>
              </w:rPr>
              <w:t>8</w:t>
            </w:r>
          </w:p>
        </w:tc>
      </w:tr>
      <w:tr w:rsidR="00ED2AC8" w14:paraId="780714A1" w14:textId="77777777">
        <w:trPr>
          <w:trHeight w:val="316"/>
        </w:trPr>
        <w:tc>
          <w:tcPr>
            <w:tcW w:w="1045" w:type="dxa"/>
          </w:tcPr>
          <w:p w14:paraId="1251D62F" w14:textId="77777777" w:rsidR="00ED2AC8" w:rsidRDefault="00ED2AC8">
            <w:pPr>
              <w:pStyle w:val="TableParagraph"/>
              <w:ind w:left="0"/>
              <w:rPr>
                <w:sz w:val="24"/>
              </w:rPr>
            </w:pPr>
          </w:p>
        </w:tc>
        <w:tc>
          <w:tcPr>
            <w:tcW w:w="6199" w:type="dxa"/>
          </w:tcPr>
          <w:p w14:paraId="6892835E" w14:textId="77777777" w:rsidR="00ED2AC8" w:rsidRDefault="0003520C">
            <w:pPr>
              <w:pStyle w:val="TableParagraph"/>
              <w:tabs>
                <w:tab w:val="left" w:pos="5219"/>
              </w:tabs>
              <w:spacing w:before="15"/>
              <w:ind w:left="733"/>
              <w:rPr>
                <w:sz w:val="24"/>
              </w:rPr>
            </w:pPr>
            <w:r>
              <w:rPr>
                <w:sz w:val="24"/>
              </w:rPr>
              <w:t>2.1.1. Financial Distress</w:t>
            </w:r>
            <w:r>
              <w:rPr>
                <w:spacing w:val="-4"/>
                <w:sz w:val="24"/>
              </w:rPr>
              <w:t xml:space="preserve"> </w:t>
            </w:r>
            <w:r>
              <w:rPr>
                <w:sz w:val="24"/>
              </w:rPr>
              <w:t>dan</w:t>
            </w:r>
            <w:r>
              <w:rPr>
                <w:spacing w:val="-1"/>
                <w:sz w:val="24"/>
              </w:rPr>
              <w:t xml:space="preserve"> </w:t>
            </w:r>
            <w:r>
              <w:rPr>
                <w:sz w:val="24"/>
              </w:rPr>
              <w:t>Kebangkrutan</w:t>
            </w:r>
            <w:r>
              <w:rPr>
                <w:sz w:val="24"/>
              </w:rPr>
              <w:tab/>
              <w:t>……..</w:t>
            </w:r>
          </w:p>
        </w:tc>
        <w:tc>
          <w:tcPr>
            <w:tcW w:w="641" w:type="dxa"/>
          </w:tcPr>
          <w:p w14:paraId="57C69320" w14:textId="77777777" w:rsidR="00ED2AC8" w:rsidRDefault="0003520C">
            <w:pPr>
              <w:pStyle w:val="TableParagraph"/>
              <w:spacing w:before="15"/>
              <w:ind w:left="410"/>
              <w:rPr>
                <w:sz w:val="24"/>
              </w:rPr>
            </w:pPr>
            <w:r>
              <w:rPr>
                <w:sz w:val="24"/>
              </w:rPr>
              <w:t>8</w:t>
            </w:r>
          </w:p>
        </w:tc>
      </w:tr>
      <w:tr w:rsidR="00ED2AC8" w14:paraId="273B79F7" w14:textId="77777777">
        <w:trPr>
          <w:trHeight w:val="316"/>
        </w:trPr>
        <w:tc>
          <w:tcPr>
            <w:tcW w:w="1045" w:type="dxa"/>
          </w:tcPr>
          <w:p w14:paraId="42AF54CE" w14:textId="77777777" w:rsidR="00ED2AC8" w:rsidRDefault="00ED2AC8">
            <w:pPr>
              <w:pStyle w:val="TableParagraph"/>
              <w:ind w:left="0"/>
              <w:rPr>
                <w:sz w:val="24"/>
              </w:rPr>
            </w:pPr>
          </w:p>
        </w:tc>
        <w:tc>
          <w:tcPr>
            <w:tcW w:w="6199" w:type="dxa"/>
          </w:tcPr>
          <w:p w14:paraId="5B554777" w14:textId="77777777" w:rsidR="00ED2AC8" w:rsidRDefault="0003520C">
            <w:pPr>
              <w:pStyle w:val="TableParagraph"/>
              <w:tabs>
                <w:tab w:val="left" w:pos="3239"/>
              </w:tabs>
              <w:spacing w:before="15"/>
              <w:ind w:left="733"/>
              <w:rPr>
                <w:sz w:val="24"/>
              </w:rPr>
            </w:pPr>
            <w:r>
              <w:rPr>
                <w:sz w:val="24"/>
              </w:rPr>
              <w:t>2.1.2.</w:t>
            </w:r>
            <w:r>
              <w:rPr>
                <w:spacing w:val="-1"/>
                <w:sz w:val="24"/>
              </w:rPr>
              <w:t xml:space="preserve"> </w:t>
            </w:r>
            <w:r>
              <w:rPr>
                <w:sz w:val="24"/>
              </w:rPr>
              <w:t>Teori</w:t>
            </w:r>
            <w:r>
              <w:rPr>
                <w:spacing w:val="-1"/>
                <w:sz w:val="24"/>
              </w:rPr>
              <w:t xml:space="preserve"> </w:t>
            </w:r>
            <w:r>
              <w:rPr>
                <w:i/>
                <w:sz w:val="24"/>
              </w:rPr>
              <w:t>Signaling</w:t>
            </w:r>
            <w:r>
              <w:rPr>
                <w:i/>
                <w:sz w:val="24"/>
              </w:rPr>
              <w:tab/>
            </w:r>
            <w:r>
              <w:rPr>
                <w:sz w:val="24"/>
              </w:rPr>
              <w:t>…………………………...</w:t>
            </w:r>
          </w:p>
        </w:tc>
        <w:tc>
          <w:tcPr>
            <w:tcW w:w="641" w:type="dxa"/>
          </w:tcPr>
          <w:p w14:paraId="71A377E5" w14:textId="77777777" w:rsidR="00ED2AC8" w:rsidRDefault="0003520C">
            <w:pPr>
              <w:pStyle w:val="TableParagraph"/>
              <w:spacing w:before="15"/>
              <w:ind w:left="350"/>
              <w:rPr>
                <w:sz w:val="24"/>
              </w:rPr>
            </w:pPr>
            <w:r>
              <w:rPr>
                <w:sz w:val="24"/>
              </w:rPr>
              <w:t>13</w:t>
            </w:r>
          </w:p>
        </w:tc>
      </w:tr>
      <w:tr w:rsidR="00ED2AC8" w14:paraId="794BEB95" w14:textId="77777777">
        <w:trPr>
          <w:trHeight w:val="317"/>
        </w:trPr>
        <w:tc>
          <w:tcPr>
            <w:tcW w:w="1045" w:type="dxa"/>
          </w:tcPr>
          <w:p w14:paraId="2FC2B041" w14:textId="77777777" w:rsidR="00ED2AC8" w:rsidRDefault="00ED2AC8">
            <w:pPr>
              <w:pStyle w:val="TableParagraph"/>
              <w:ind w:left="0"/>
              <w:rPr>
                <w:sz w:val="24"/>
              </w:rPr>
            </w:pPr>
          </w:p>
        </w:tc>
        <w:tc>
          <w:tcPr>
            <w:tcW w:w="6199" w:type="dxa"/>
          </w:tcPr>
          <w:p w14:paraId="5AF077F1" w14:textId="77777777" w:rsidR="00ED2AC8" w:rsidRDefault="0003520C">
            <w:pPr>
              <w:pStyle w:val="TableParagraph"/>
              <w:tabs>
                <w:tab w:val="left" w:pos="3383"/>
              </w:tabs>
              <w:spacing w:before="15"/>
              <w:ind w:left="733"/>
              <w:rPr>
                <w:sz w:val="24"/>
              </w:rPr>
            </w:pPr>
            <w:r>
              <w:rPr>
                <w:sz w:val="24"/>
              </w:rPr>
              <w:t>2.1.3.</w:t>
            </w:r>
            <w:r>
              <w:rPr>
                <w:spacing w:val="-1"/>
                <w:sz w:val="24"/>
              </w:rPr>
              <w:t xml:space="preserve"> </w:t>
            </w:r>
            <w:r>
              <w:rPr>
                <w:sz w:val="24"/>
              </w:rPr>
              <w:t>Kinerja</w:t>
            </w:r>
            <w:r>
              <w:rPr>
                <w:spacing w:val="-3"/>
                <w:sz w:val="24"/>
              </w:rPr>
              <w:t xml:space="preserve"> </w:t>
            </w:r>
            <w:r>
              <w:rPr>
                <w:sz w:val="24"/>
              </w:rPr>
              <w:t>Keuangan</w:t>
            </w:r>
            <w:r>
              <w:rPr>
                <w:sz w:val="24"/>
              </w:rPr>
              <w:tab/>
              <w:t>…………………………</w:t>
            </w:r>
          </w:p>
        </w:tc>
        <w:tc>
          <w:tcPr>
            <w:tcW w:w="641" w:type="dxa"/>
          </w:tcPr>
          <w:p w14:paraId="56363995" w14:textId="77777777" w:rsidR="00ED2AC8" w:rsidRDefault="0003520C">
            <w:pPr>
              <w:pStyle w:val="TableParagraph"/>
              <w:spacing w:before="15"/>
              <w:ind w:left="350"/>
              <w:rPr>
                <w:sz w:val="24"/>
              </w:rPr>
            </w:pPr>
            <w:r>
              <w:rPr>
                <w:sz w:val="24"/>
              </w:rPr>
              <w:t>15</w:t>
            </w:r>
          </w:p>
        </w:tc>
      </w:tr>
      <w:tr w:rsidR="00ED2AC8" w14:paraId="33246C5D" w14:textId="77777777">
        <w:trPr>
          <w:trHeight w:val="318"/>
        </w:trPr>
        <w:tc>
          <w:tcPr>
            <w:tcW w:w="1045" w:type="dxa"/>
          </w:tcPr>
          <w:p w14:paraId="7099A6E4" w14:textId="77777777" w:rsidR="00ED2AC8" w:rsidRDefault="00ED2AC8">
            <w:pPr>
              <w:pStyle w:val="TableParagraph"/>
              <w:ind w:left="0"/>
              <w:rPr>
                <w:sz w:val="24"/>
              </w:rPr>
            </w:pPr>
          </w:p>
        </w:tc>
        <w:tc>
          <w:tcPr>
            <w:tcW w:w="6199" w:type="dxa"/>
          </w:tcPr>
          <w:p w14:paraId="51A46B18" w14:textId="77777777" w:rsidR="00ED2AC8" w:rsidRDefault="0003520C">
            <w:pPr>
              <w:pStyle w:val="TableParagraph"/>
              <w:tabs>
                <w:tab w:val="left" w:pos="2081"/>
              </w:tabs>
              <w:spacing w:before="16"/>
              <w:ind w:left="0" w:right="473"/>
              <w:jc w:val="right"/>
              <w:rPr>
                <w:sz w:val="24"/>
              </w:rPr>
            </w:pPr>
            <w:r>
              <w:rPr>
                <w:sz w:val="24"/>
              </w:rPr>
              <w:t>2.1.3.1.</w:t>
            </w:r>
            <w:r>
              <w:rPr>
                <w:spacing w:val="-1"/>
                <w:sz w:val="24"/>
              </w:rPr>
              <w:t xml:space="preserve"> </w:t>
            </w:r>
            <w:r>
              <w:rPr>
                <w:sz w:val="24"/>
              </w:rPr>
              <w:t>Likwiditas</w:t>
            </w:r>
            <w:r>
              <w:rPr>
                <w:sz w:val="24"/>
              </w:rPr>
              <w:tab/>
              <w:t>……….………………..</w:t>
            </w:r>
          </w:p>
        </w:tc>
        <w:tc>
          <w:tcPr>
            <w:tcW w:w="641" w:type="dxa"/>
          </w:tcPr>
          <w:p w14:paraId="2BAD51B6" w14:textId="77777777" w:rsidR="00ED2AC8" w:rsidRDefault="0003520C">
            <w:pPr>
              <w:pStyle w:val="TableParagraph"/>
              <w:spacing w:before="16"/>
              <w:ind w:left="350"/>
              <w:rPr>
                <w:sz w:val="24"/>
              </w:rPr>
            </w:pPr>
            <w:r>
              <w:rPr>
                <w:sz w:val="24"/>
              </w:rPr>
              <w:t>15</w:t>
            </w:r>
          </w:p>
        </w:tc>
      </w:tr>
      <w:tr w:rsidR="00ED2AC8" w14:paraId="63B40034" w14:textId="77777777">
        <w:trPr>
          <w:trHeight w:val="317"/>
        </w:trPr>
        <w:tc>
          <w:tcPr>
            <w:tcW w:w="1045" w:type="dxa"/>
          </w:tcPr>
          <w:p w14:paraId="175DFCEF" w14:textId="77777777" w:rsidR="00ED2AC8" w:rsidRDefault="00ED2AC8">
            <w:pPr>
              <w:pStyle w:val="TableParagraph"/>
              <w:ind w:left="0"/>
              <w:rPr>
                <w:sz w:val="24"/>
              </w:rPr>
            </w:pPr>
          </w:p>
        </w:tc>
        <w:tc>
          <w:tcPr>
            <w:tcW w:w="6199" w:type="dxa"/>
          </w:tcPr>
          <w:p w14:paraId="0BBD2BCD" w14:textId="77777777" w:rsidR="00ED2AC8" w:rsidRDefault="0003520C">
            <w:pPr>
              <w:pStyle w:val="TableParagraph"/>
              <w:tabs>
                <w:tab w:val="left" w:pos="2359"/>
              </w:tabs>
              <w:spacing w:before="15"/>
              <w:ind w:left="0" w:right="436"/>
              <w:jc w:val="right"/>
              <w:rPr>
                <w:sz w:val="24"/>
              </w:rPr>
            </w:pPr>
            <w:r>
              <w:rPr>
                <w:sz w:val="24"/>
              </w:rPr>
              <w:t>2.1.3.2.</w:t>
            </w:r>
            <w:r>
              <w:rPr>
                <w:spacing w:val="-1"/>
                <w:sz w:val="24"/>
              </w:rPr>
              <w:t xml:space="preserve"> </w:t>
            </w:r>
            <w:r>
              <w:rPr>
                <w:sz w:val="24"/>
              </w:rPr>
              <w:t>Solvabilitas</w:t>
            </w:r>
            <w:r>
              <w:rPr>
                <w:sz w:val="24"/>
              </w:rPr>
              <w:tab/>
              <w:t>………..…………….</w:t>
            </w:r>
          </w:p>
        </w:tc>
        <w:tc>
          <w:tcPr>
            <w:tcW w:w="641" w:type="dxa"/>
          </w:tcPr>
          <w:p w14:paraId="73461C2E" w14:textId="77777777" w:rsidR="00ED2AC8" w:rsidRDefault="0003520C">
            <w:pPr>
              <w:pStyle w:val="TableParagraph"/>
              <w:spacing w:before="15"/>
              <w:ind w:left="350"/>
              <w:rPr>
                <w:sz w:val="24"/>
              </w:rPr>
            </w:pPr>
            <w:r>
              <w:rPr>
                <w:sz w:val="24"/>
              </w:rPr>
              <w:t>16</w:t>
            </w:r>
          </w:p>
        </w:tc>
      </w:tr>
      <w:tr w:rsidR="00ED2AC8" w14:paraId="3548A874" w14:textId="77777777">
        <w:trPr>
          <w:trHeight w:val="316"/>
        </w:trPr>
        <w:tc>
          <w:tcPr>
            <w:tcW w:w="1045" w:type="dxa"/>
          </w:tcPr>
          <w:p w14:paraId="0B78AF86" w14:textId="77777777" w:rsidR="00ED2AC8" w:rsidRDefault="00ED2AC8">
            <w:pPr>
              <w:pStyle w:val="TableParagraph"/>
              <w:ind w:left="0"/>
              <w:rPr>
                <w:sz w:val="24"/>
              </w:rPr>
            </w:pPr>
          </w:p>
        </w:tc>
        <w:tc>
          <w:tcPr>
            <w:tcW w:w="6199" w:type="dxa"/>
          </w:tcPr>
          <w:p w14:paraId="2FF258FC" w14:textId="77777777" w:rsidR="00ED2AC8" w:rsidRDefault="0003520C">
            <w:pPr>
              <w:pStyle w:val="TableParagraph"/>
              <w:tabs>
                <w:tab w:val="left" w:pos="2359"/>
              </w:tabs>
              <w:spacing w:before="15"/>
              <w:ind w:left="0" w:right="376"/>
              <w:jc w:val="right"/>
              <w:rPr>
                <w:sz w:val="24"/>
              </w:rPr>
            </w:pPr>
            <w:r>
              <w:rPr>
                <w:sz w:val="24"/>
              </w:rPr>
              <w:t>2.1.3.3.</w:t>
            </w:r>
            <w:r>
              <w:rPr>
                <w:spacing w:val="-2"/>
                <w:sz w:val="24"/>
              </w:rPr>
              <w:t xml:space="preserve"> </w:t>
            </w:r>
            <w:r>
              <w:rPr>
                <w:sz w:val="24"/>
              </w:rPr>
              <w:t>Profitabilitas</w:t>
            </w:r>
            <w:r>
              <w:rPr>
                <w:sz w:val="24"/>
              </w:rPr>
              <w:tab/>
              <w:t>………………………</w:t>
            </w:r>
          </w:p>
        </w:tc>
        <w:tc>
          <w:tcPr>
            <w:tcW w:w="641" w:type="dxa"/>
          </w:tcPr>
          <w:p w14:paraId="7F4C82F3" w14:textId="77777777" w:rsidR="00ED2AC8" w:rsidRDefault="0003520C">
            <w:pPr>
              <w:pStyle w:val="TableParagraph"/>
              <w:spacing w:before="15"/>
              <w:ind w:left="350"/>
              <w:rPr>
                <w:sz w:val="24"/>
              </w:rPr>
            </w:pPr>
            <w:r>
              <w:rPr>
                <w:sz w:val="24"/>
              </w:rPr>
              <w:t>18</w:t>
            </w:r>
          </w:p>
        </w:tc>
      </w:tr>
      <w:tr w:rsidR="00ED2AC8" w14:paraId="0EFCAAAD" w14:textId="77777777">
        <w:trPr>
          <w:trHeight w:val="317"/>
        </w:trPr>
        <w:tc>
          <w:tcPr>
            <w:tcW w:w="1045" w:type="dxa"/>
          </w:tcPr>
          <w:p w14:paraId="3F732D80" w14:textId="77777777" w:rsidR="00ED2AC8" w:rsidRDefault="00ED2AC8">
            <w:pPr>
              <w:pStyle w:val="TableParagraph"/>
              <w:ind w:left="0"/>
              <w:rPr>
                <w:sz w:val="24"/>
              </w:rPr>
            </w:pPr>
          </w:p>
        </w:tc>
        <w:tc>
          <w:tcPr>
            <w:tcW w:w="6199" w:type="dxa"/>
          </w:tcPr>
          <w:p w14:paraId="40A56CA7" w14:textId="77777777" w:rsidR="00ED2AC8" w:rsidRDefault="0003520C">
            <w:pPr>
              <w:pStyle w:val="TableParagraph"/>
              <w:tabs>
                <w:tab w:val="left" w:pos="2947"/>
              </w:tabs>
              <w:spacing w:before="15"/>
              <w:ind w:left="0" w:right="388"/>
              <w:jc w:val="right"/>
              <w:rPr>
                <w:sz w:val="24"/>
              </w:rPr>
            </w:pPr>
            <w:r>
              <w:rPr>
                <w:sz w:val="24"/>
              </w:rPr>
              <w:t>2.1.3.4. Ukuran</w:t>
            </w:r>
            <w:r>
              <w:rPr>
                <w:spacing w:val="-2"/>
                <w:sz w:val="24"/>
              </w:rPr>
              <w:t xml:space="preserve"> </w:t>
            </w:r>
            <w:r>
              <w:rPr>
                <w:sz w:val="24"/>
              </w:rPr>
              <w:t>Nilai Pasar</w:t>
            </w:r>
            <w:r>
              <w:rPr>
                <w:sz w:val="24"/>
              </w:rPr>
              <w:tab/>
              <w:t>………………..</w:t>
            </w:r>
          </w:p>
        </w:tc>
        <w:tc>
          <w:tcPr>
            <w:tcW w:w="641" w:type="dxa"/>
          </w:tcPr>
          <w:p w14:paraId="254624C0" w14:textId="77777777" w:rsidR="00ED2AC8" w:rsidRDefault="0003520C">
            <w:pPr>
              <w:pStyle w:val="TableParagraph"/>
              <w:spacing w:before="15"/>
              <w:ind w:left="350"/>
              <w:rPr>
                <w:sz w:val="24"/>
              </w:rPr>
            </w:pPr>
            <w:r>
              <w:rPr>
                <w:sz w:val="24"/>
              </w:rPr>
              <w:t>18</w:t>
            </w:r>
          </w:p>
        </w:tc>
      </w:tr>
      <w:tr w:rsidR="00ED2AC8" w14:paraId="5A809110" w14:textId="77777777">
        <w:trPr>
          <w:trHeight w:val="317"/>
        </w:trPr>
        <w:tc>
          <w:tcPr>
            <w:tcW w:w="1045" w:type="dxa"/>
          </w:tcPr>
          <w:p w14:paraId="0E2C68EC" w14:textId="77777777" w:rsidR="00ED2AC8" w:rsidRDefault="00ED2AC8">
            <w:pPr>
              <w:pStyle w:val="TableParagraph"/>
              <w:ind w:left="0"/>
              <w:rPr>
                <w:sz w:val="24"/>
              </w:rPr>
            </w:pPr>
          </w:p>
        </w:tc>
        <w:tc>
          <w:tcPr>
            <w:tcW w:w="6199" w:type="dxa"/>
          </w:tcPr>
          <w:p w14:paraId="58C1D071" w14:textId="77777777" w:rsidR="00ED2AC8" w:rsidRDefault="0003520C">
            <w:pPr>
              <w:pStyle w:val="TableParagraph"/>
              <w:tabs>
                <w:tab w:val="left" w:pos="3808"/>
              </w:tabs>
              <w:spacing w:before="16"/>
              <w:ind w:left="281"/>
              <w:rPr>
                <w:sz w:val="24"/>
              </w:rPr>
            </w:pPr>
            <w:r>
              <w:rPr>
                <w:sz w:val="24"/>
              </w:rPr>
              <w:t>2.2. Review</w:t>
            </w:r>
            <w:r>
              <w:rPr>
                <w:spacing w:val="-4"/>
                <w:sz w:val="24"/>
              </w:rPr>
              <w:t xml:space="preserve"> </w:t>
            </w:r>
            <w:r>
              <w:rPr>
                <w:sz w:val="24"/>
              </w:rPr>
              <w:t>Penelitian</w:t>
            </w:r>
            <w:r>
              <w:rPr>
                <w:spacing w:val="-1"/>
                <w:sz w:val="24"/>
              </w:rPr>
              <w:t xml:space="preserve"> </w:t>
            </w:r>
            <w:r>
              <w:rPr>
                <w:sz w:val="24"/>
              </w:rPr>
              <w:t>Terdahulu</w:t>
            </w:r>
            <w:r>
              <w:rPr>
                <w:sz w:val="24"/>
              </w:rPr>
              <w:tab/>
            </w:r>
            <w:r>
              <w:rPr>
                <w:sz w:val="24"/>
              </w:rPr>
              <w:t>.................................</w:t>
            </w:r>
          </w:p>
        </w:tc>
        <w:tc>
          <w:tcPr>
            <w:tcW w:w="641" w:type="dxa"/>
          </w:tcPr>
          <w:p w14:paraId="1E666D6C" w14:textId="77777777" w:rsidR="00ED2AC8" w:rsidRDefault="0003520C">
            <w:pPr>
              <w:pStyle w:val="TableParagraph"/>
              <w:spacing w:before="16"/>
              <w:ind w:left="350"/>
              <w:rPr>
                <w:sz w:val="24"/>
              </w:rPr>
            </w:pPr>
            <w:r>
              <w:rPr>
                <w:sz w:val="24"/>
              </w:rPr>
              <w:t>19</w:t>
            </w:r>
          </w:p>
        </w:tc>
      </w:tr>
      <w:tr w:rsidR="00ED2AC8" w14:paraId="77CF4C72" w14:textId="77777777">
        <w:trPr>
          <w:trHeight w:val="316"/>
        </w:trPr>
        <w:tc>
          <w:tcPr>
            <w:tcW w:w="1045" w:type="dxa"/>
          </w:tcPr>
          <w:p w14:paraId="114A01EF" w14:textId="77777777" w:rsidR="00ED2AC8" w:rsidRDefault="00ED2AC8">
            <w:pPr>
              <w:pStyle w:val="TableParagraph"/>
              <w:ind w:left="0"/>
              <w:rPr>
                <w:sz w:val="24"/>
              </w:rPr>
            </w:pPr>
          </w:p>
        </w:tc>
        <w:tc>
          <w:tcPr>
            <w:tcW w:w="6199" w:type="dxa"/>
          </w:tcPr>
          <w:p w14:paraId="5F38EF9C" w14:textId="77777777" w:rsidR="00ED2AC8" w:rsidRDefault="0003520C">
            <w:pPr>
              <w:pStyle w:val="TableParagraph"/>
              <w:tabs>
                <w:tab w:val="left" w:pos="2819"/>
              </w:tabs>
              <w:spacing w:before="15"/>
              <w:ind w:left="281"/>
              <w:rPr>
                <w:sz w:val="24"/>
              </w:rPr>
            </w:pPr>
            <w:r>
              <w:rPr>
                <w:sz w:val="24"/>
              </w:rPr>
              <w:t>2.3.</w:t>
            </w:r>
            <w:r>
              <w:rPr>
                <w:spacing w:val="-1"/>
                <w:sz w:val="24"/>
              </w:rPr>
              <w:t xml:space="preserve"> </w:t>
            </w:r>
            <w:r>
              <w:rPr>
                <w:sz w:val="24"/>
              </w:rPr>
              <w:t>Kerangka</w:t>
            </w:r>
            <w:r>
              <w:rPr>
                <w:spacing w:val="-2"/>
                <w:sz w:val="24"/>
              </w:rPr>
              <w:t xml:space="preserve"> </w:t>
            </w:r>
            <w:r>
              <w:rPr>
                <w:sz w:val="24"/>
              </w:rPr>
              <w:t>Berpikir</w:t>
            </w:r>
            <w:r>
              <w:rPr>
                <w:sz w:val="24"/>
              </w:rPr>
              <w:tab/>
              <w:t>………………………………..</w:t>
            </w:r>
          </w:p>
        </w:tc>
        <w:tc>
          <w:tcPr>
            <w:tcW w:w="641" w:type="dxa"/>
          </w:tcPr>
          <w:p w14:paraId="264D1FF2" w14:textId="77777777" w:rsidR="00ED2AC8" w:rsidRDefault="0003520C">
            <w:pPr>
              <w:pStyle w:val="TableParagraph"/>
              <w:spacing w:before="15"/>
              <w:ind w:left="350"/>
              <w:rPr>
                <w:sz w:val="24"/>
              </w:rPr>
            </w:pPr>
            <w:r>
              <w:rPr>
                <w:sz w:val="24"/>
              </w:rPr>
              <w:t>23</w:t>
            </w:r>
          </w:p>
        </w:tc>
      </w:tr>
      <w:tr w:rsidR="00ED2AC8" w14:paraId="5B326028" w14:textId="77777777">
        <w:trPr>
          <w:trHeight w:val="316"/>
        </w:trPr>
        <w:tc>
          <w:tcPr>
            <w:tcW w:w="1045" w:type="dxa"/>
          </w:tcPr>
          <w:p w14:paraId="66B4A0D5" w14:textId="77777777" w:rsidR="00ED2AC8" w:rsidRDefault="00ED2AC8">
            <w:pPr>
              <w:pStyle w:val="TableParagraph"/>
              <w:ind w:left="0"/>
              <w:rPr>
                <w:sz w:val="24"/>
              </w:rPr>
            </w:pPr>
          </w:p>
        </w:tc>
        <w:tc>
          <w:tcPr>
            <w:tcW w:w="6199" w:type="dxa"/>
          </w:tcPr>
          <w:p w14:paraId="3A8AE91D" w14:textId="77777777" w:rsidR="00ED2AC8" w:rsidRDefault="0003520C">
            <w:pPr>
              <w:pStyle w:val="TableParagraph"/>
              <w:tabs>
                <w:tab w:val="left" w:pos="2960"/>
              </w:tabs>
              <w:spacing w:before="15"/>
              <w:ind w:left="281"/>
              <w:rPr>
                <w:sz w:val="24"/>
              </w:rPr>
            </w:pPr>
            <w:r>
              <w:rPr>
                <w:sz w:val="24"/>
              </w:rPr>
              <w:t>2.4.</w:t>
            </w:r>
            <w:r>
              <w:rPr>
                <w:spacing w:val="-1"/>
                <w:sz w:val="24"/>
              </w:rPr>
              <w:t xml:space="preserve"> </w:t>
            </w:r>
            <w:r>
              <w:rPr>
                <w:sz w:val="24"/>
              </w:rPr>
              <w:t>Hipotesis Penelitian</w:t>
            </w:r>
            <w:r>
              <w:rPr>
                <w:sz w:val="24"/>
              </w:rPr>
              <w:tab/>
              <w:t>……………………………..</w:t>
            </w:r>
          </w:p>
        </w:tc>
        <w:tc>
          <w:tcPr>
            <w:tcW w:w="641" w:type="dxa"/>
          </w:tcPr>
          <w:p w14:paraId="7E1DE04A" w14:textId="77777777" w:rsidR="00ED2AC8" w:rsidRDefault="0003520C">
            <w:pPr>
              <w:pStyle w:val="TableParagraph"/>
              <w:spacing w:before="15"/>
              <w:ind w:left="350"/>
              <w:rPr>
                <w:sz w:val="24"/>
              </w:rPr>
            </w:pPr>
            <w:r>
              <w:rPr>
                <w:sz w:val="24"/>
              </w:rPr>
              <w:t>24</w:t>
            </w:r>
          </w:p>
        </w:tc>
      </w:tr>
      <w:tr w:rsidR="00ED2AC8" w14:paraId="773C42F2" w14:textId="77777777">
        <w:trPr>
          <w:trHeight w:val="318"/>
        </w:trPr>
        <w:tc>
          <w:tcPr>
            <w:tcW w:w="1045" w:type="dxa"/>
          </w:tcPr>
          <w:p w14:paraId="369FC050" w14:textId="77777777" w:rsidR="00ED2AC8" w:rsidRDefault="00ED2AC8">
            <w:pPr>
              <w:pStyle w:val="TableParagraph"/>
              <w:ind w:left="0"/>
              <w:rPr>
                <w:sz w:val="24"/>
              </w:rPr>
            </w:pPr>
          </w:p>
        </w:tc>
        <w:tc>
          <w:tcPr>
            <w:tcW w:w="6199" w:type="dxa"/>
          </w:tcPr>
          <w:p w14:paraId="29A1987A" w14:textId="77777777" w:rsidR="00ED2AC8" w:rsidRDefault="0003520C">
            <w:pPr>
              <w:pStyle w:val="TableParagraph"/>
              <w:spacing w:before="15"/>
              <w:ind w:left="733"/>
              <w:rPr>
                <w:sz w:val="24"/>
              </w:rPr>
            </w:pPr>
            <w:r>
              <w:rPr>
                <w:sz w:val="24"/>
              </w:rPr>
              <w:t>2.4.1. Likwiditas berpengaruh terhadap Financial</w:t>
            </w:r>
          </w:p>
        </w:tc>
        <w:tc>
          <w:tcPr>
            <w:tcW w:w="641" w:type="dxa"/>
          </w:tcPr>
          <w:p w14:paraId="37634AE0" w14:textId="77777777" w:rsidR="00ED2AC8" w:rsidRDefault="00ED2AC8">
            <w:pPr>
              <w:pStyle w:val="TableParagraph"/>
              <w:ind w:left="0"/>
              <w:rPr>
                <w:sz w:val="24"/>
              </w:rPr>
            </w:pPr>
          </w:p>
        </w:tc>
      </w:tr>
      <w:tr w:rsidR="00ED2AC8" w14:paraId="0833A1F1" w14:textId="77777777">
        <w:trPr>
          <w:trHeight w:val="317"/>
        </w:trPr>
        <w:tc>
          <w:tcPr>
            <w:tcW w:w="1045" w:type="dxa"/>
          </w:tcPr>
          <w:p w14:paraId="5DE13A5E" w14:textId="77777777" w:rsidR="00ED2AC8" w:rsidRDefault="00ED2AC8">
            <w:pPr>
              <w:pStyle w:val="TableParagraph"/>
              <w:ind w:left="0"/>
              <w:rPr>
                <w:sz w:val="24"/>
              </w:rPr>
            </w:pPr>
          </w:p>
        </w:tc>
        <w:tc>
          <w:tcPr>
            <w:tcW w:w="6199" w:type="dxa"/>
          </w:tcPr>
          <w:p w14:paraId="24891D1D" w14:textId="77777777" w:rsidR="00ED2AC8" w:rsidRDefault="0003520C">
            <w:pPr>
              <w:pStyle w:val="TableParagraph"/>
              <w:spacing w:before="16"/>
              <w:ind w:left="733"/>
              <w:rPr>
                <w:sz w:val="24"/>
              </w:rPr>
            </w:pPr>
            <w:r>
              <w:rPr>
                <w:sz w:val="24"/>
              </w:rPr>
              <w:t>Distress …………………………………………….</w:t>
            </w:r>
          </w:p>
        </w:tc>
        <w:tc>
          <w:tcPr>
            <w:tcW w:w="641" w:type="dxa"/>
          </w:tcPr>
          <w:p w14:paraId="3B2EA9C4" w14:textId="77777777" w:rsidR="00ED2AC8" w:rsidRDefault="0003520C">
            <w:pPr>
              <w:pStyle w:val="TableParagraph"/>
              <w:spacing w:before="16"/>
              <w:ind w:left="350"/>
              <w:rPr>
                <w:sz w:val="24"/>
              </w:rPr>
            </w:pPr>
            <w:r>
              <w:rPr>
                <w:sz w:val="24"/>
              </w:rPr>
              <w:t>24</w:t>
            </w:r>
          </w:p>
        </w:tc>
      </w:tr>
      <w:tr w:rsidR="00ED2AC8" w14:paraId="3E9A81DE" w14:textId="77777777">
        <w:trPr>
          <w:trHeight w:val="316"/>
        </w:trPr>
        <w:tc>
          <w:tcPr>
            <w:tcW w:w="1045" w:type="dxa"/>
          </w:tcPr>
          <w:p w14:paraId="3FD856F1" w14:textId="77777777" w:rsidR="00ED2AC8" w:rsidRDefault="00ED2AC8">
            <w:pPr>
              <w:pStyle w:val="TableParagraph"/>
              <w:ind w:left="0"/>
              <w:rPr>
                <w:sz w:val="24"/>
              </w:rPr>
            </w:pPr>
          </w:p>
        </w:tc>
        <w:tc>
          <w:tcPr>
            <w:tcW w:w="6199" w:type="dxa"/>
          </w:tcPr>
          <w:p w14:paraId="698C44D3" w14:textId="77777777" w:rsidR="00ED2AC8" w:rsidRDefault="0003520C">
            <w:pPr>
              <w:pStyle w:val="TableParagraph"/>
              <w:spacing w:before="15"/>
              <w:ind w:left="733"/>
              <w:rPr>
                <w:sz w:val="24"/>
              </w:rPr>
            </w:pPr>
            <w:r>
              <w:rPr>
                <w:sz w:val="24"/>
              </w:rPr>
              <w:t>2.4.2. Solvabilitas berpengaruh terhadap Financial</w:t>
            </w:r>
          </w:p>
        </w:tc>
        <w:tc>
          <w:tcPr>
            <w:tcW w:w="641" w:type="dxa"/>
          </w:tcPr>
          <w:p w14:paraId="4539345C" w14:textId="77777777" w:rsidR="00ED2AC8" w:rsidRDefault="00ED2AC8">
            <w:pPr>
              <w:pStyle w:val="TableParagraph"/>
              <w:ind w:left="0"/>
              <w:rPr>
                <w:sz w:val="24"/>
              </w:rPr>
            </w:pPr>
          </w:p>
        </w:tc>
      </w:tr>
      <w:tr w:rsidR="00ED2AC8" w14:paraId="5D8C1ED4" w14:textId="77777777">
        <w:trPr>
          <w:trHeight w:val="316"/>
        </w:trPr>
        <w:tc>
          <w:tcPr>
            <w:tcW w:w="1045" w:type="dxa"/>
          </w:tcPr>
          <w:p w14:paraId="4874F053" w14:textId="77777777" w:rsidR="00ED2AC8" w:rsidRDefault="00ED2AC8">
            <w:pPr>
              <w:pStyle w:val="TableParagraph"/>
              <w:ind w:left="0"/>
              <w:rPr>
                <w:sz w:val="24"/>
              </w:rPr>
            </w:pPr>
          </w:p>
        </w:tc>
        <w:tc>
          <w:tcPr>
            <w:tcW w:w="6199" w:type="dxa"/>
          </w:tcPr>
          <w:p w14:paraId="49346F5A" w14:textId="77777777" w:rsidR="00ED2AC8" w:rsidRDefault="0003520C">
            <w:pPr>
              <w:pStyle w:val="TableParagraph"/>
              <w:spacing w:before="15"/>
              <w:ind w:left="733"/>
              <w:rPr>
                <w:sz w:val="24"/>
              </w:rPr>
            </w:pPr>
            <w:r>
              <w:rPr>
                <w:sz w:val="24"/>
              </w:rPr>
              <w:t>Distress …………………………………………….</w:t>
            </w:r>
          </w:p>
        </w:tc>
        <w:tc>
          <w:tcPr>
            <w:tcW w:w="641" w:type="dxa"/>
          </w:tcPr>
          <w:p w14:paraId="7BA0A94E" w14:textId="77777777" w:rsidR="00ED2AC8" w:rsidRDefault="0003520C">
            <w:pPr>
              <w:pStyle w:val="TableParagraph"/>
              <w:spacing w:before="15"/>
              <w:ind w:left="350"/>
              <w:rPr>
                <w:sz w:val="24"/>
              </w:rPr>
            </w:pPr>
            <w:r>
              <w:rPr>
                <w:sz w:val="24"/>
              </w:rPr>
              <w:t>24</w:t>
            </w:r>
          </w:p>
        </w:tc>
      </w:tr>
      <w:tr w:rsidR="00ED2AC8" w14:paraId="7BD10C51" w14:textId="77777777">
        <w:trPr>
          <w:trHeight w:val="316"/>
        </w:trPr>
        <w:tc>
          <w:tcPr>
            <w:tcW w:w="1045" w:type="dxa"/>
          </w:tcPr>
          <w:p w14:paraId="638790D7" w14:textId="77777777" w:rsidR="00ED2AC8" w:rsidRDefault="00ED2AC8">
            <w:pPr>
              <w:pStyle w:val="TableParagraph"/>
              <w:ind w:left="0"/>
              <w:rPr>
                <w:sz w:val="24"/>
              </w:rPr>
            </w:pPr>
          </w:p>
        </w:tc>
        <w:tc>
          <w:tcPr>
            <w:tcW w:w="6199" w:type="dxa"/>
          </w:tcPr>
          <w:p w14:paraId="62CC8289" w14:textId="77777777" w:rsidR="00ED2AC8" w:rsidRDefault="0003520C">
            <w:pPr>
              <w:pStyle w:val="TableParagraph"/>
              <w:spacing w:before="15"/>
              <w:ind w:left="733"/>
              <w:rPr>
                <w:sz w:val="24"/>
              </w:rPr>
            </w:pPr>
            <w:r>
              <w:rPr>
                <w:sz w:val="24"/>
              </w:rPr>
              <w:t>2.4.3. Ukuran Nilai Pasar berpengaruh terhadap</w:t>
            </w:r>
          </w:p>
        </w:tc>
        <w:tc>
          <w:tcPr>
            <w:tcW w:w="641" w:type="dxa"/>
          </w:tcPr>
          <w:p w14:paraId="5AB8BA54" w14:textId="77777777" w:rsidR="00ED2AC8" w:rsidRDefault="00ED2AC8">
            <w:pPr>
              <w:pStyle w:val="TableParagraph"/>
              <w:ind w:left="0"/>
              <w:rPr>
                <w:sz w:val="24"/>
              </w:rPr>
            </w:pPr>
          </w:p>
        </w:tc>
      </w:tr>
      <w:tr w:rsidR="00ED2AC8" w14:paraId="2EA025F6" w14:textId="77777777">
        <w:trPr>
          <w:trHeight w:val="291"/>
        </w:trPr>
        <w:tc>
          <w:tcPr>
            <w:tcW w:w="1045" w:type="dxa"/>
          </w:tcPr>
          <w:p w14:paraId="1DD27D88" w14:textId="77777777" w:rsidR="00ED2AC8" w:rsidRDefault="00ED2AC8">
            <w:pPr>
              <w:pStyle w:val="TableParagraph"/>
              <w:ind w:left="0"/>
              <w:rPr>
                <w:sz w:val="20"/>
              </w:rPr>
            </w:pPr>
          </w:p>
        </w:tc>
        <w:tc>
          <w:tcPr>
            <w:tcW w:w="6199" w:type="dxa"/>
          </w:tcPr>
          <w:p w14:paraId="2F2698DC" w14:textId="77777777" w:rsidR="00ED2AC8" w:rsidRDefault="0003520C">
            <w:pPr>
              <w:pStyle w:val="TableParagraph"/>
              <w:spacing w:before="15" w:line="256" w:lineRule="exact"/>
              <w:ind w:left="733"/>
              <w:rPr>
                <w:sz w:val="24"/>
              </w:rPr>
            </w:pPr>
            <w:r>
              <w:rPr>
                <w:sz w:val="24"/>
              </w:rPr>
              <w:t>Financial Distress …………………………………..</w:t>
            </w:r>
          </w:p>
        </w:tc>
        <w:tc>
          <w:tcPr>
            <w:tcW w:w="641" w:type="dxa"/>
          </w:tcPr>
          <w:p w14:paraId="76C2EA37" w14:textId="77777777" w:rsidR="00ED2AC8" w:rsidRDefault="0003520C">
            <w:pPr>
              <w:pStyle w:val="TableParagraph"/>
              <w:spacing w:before="15" w:line="256" w:lineRule="exact"/>
              <w:ind w:left="350"/>
              <w:rPr>
                <w:sz w:val="24"/>
              </w:rPr>
            </w:pPr>
            <w:r>
              <w:rPr>
                <w:sz w:val="24"/>
              </w:rPr>
              <w:t>25</w:t>
            </w:r>
          </w:p>
        </w:tc>
      </w:tr>
    </w:tbl>
    <w:p w14:paraId="50DD0A16" w14:textId="77777777" w:rsidR="00ED2AC8" w:rsidRDefault="00ED2AC8">
      <w:pPr>
        <w:pStyle w:val="BodyText"/>
        <w:spacing w:before="4"/>
        <w:rPr>
          <w:sz w:val="31"/>
        </w:rPr>
      </w:pPr>
    </w:p>
    <w:p w14:paraId="4AD8BEEA" w14:textId="77777777" w:rsidR="00ED2AC8" w:rsidRDefault="0003520C">
      <w:pPr>
        <w:pStyle w:val="BodyText"/>
        <w:tabs>
          <w:tab w:val="left" w:pos="1675"/>
          <w:tab w:val="left" w:pos="4476"/>
          <w:tab w:val="left" w:pos="7921"/>
        </w:tabs>
        <w:ind w:left="377"/>
      </w:pPr>
      <w:r>
        <w:t>BAB</w:t>
      </w:r>
      <w:r>
        <w:rPr>
          <w:spacing w:val="-1"/>
        </w:rPr>
        <w:t xml:space="preserve"> </w:t>
      </w:r>
      <w:r>
        <w:t>III</w:t>
      </w:r>
      <w:r>
        <w:tab/>
        <w:t>METODE</w:t>
      </w:r>
      <w:r>
        <w:rPr>
          <w:spacing w:val="-2"/>
        </w:rPr>
        <w:t xml:space="preserve"> </w:t>
      </w:r>
      <w:r>
        <w:t>PENELITIAN</w:t>
      </w:r>
      <w:r>
        <w:tab/>
        <w:t>…………………………….</w:t>
      </w:r>
      <w:r>
        <w:tab/>
        <w:t>26</w:t>
      </w:r>
    </w:p>
    <w:p w14:paraId="7820F770" w14:textId="77777777" w:rsidR="00ED2AC8" w:rsidRDefault="00ED2AC8">
      <w:pPr>
        <w:sectPr w:rsidR="00ED2AC8">
          <w:pgSz w:w="11910" w:h="16840"/>
          <w:pgMar w:top="1580" w:right="1120" w:bottom="1884" w:left="1680" w:header="0" w:footer="1049" w:gutter="0"/>
          <w:cols w:space="720"/>
        </w:sectPr>
      </w:pPr>
    </w:p>
    <w:sdt>
      <w:sdtPr>
        <w:id w:val="-472910486"/>
        <w:docPartObj>
          <w:docPartGallery w:val="Table of Contents"/>
          <w:docPartUnique/>
        </w:docPartObj>
      </w:sdtPr>
      <w:sdtEndPr/>
      <w:sdtContent>
        <w:p w14:paraId="23C17B20" w14:textId="77777777" w:rsidR="00ED2AC8" w:rsidRDefault="0003520C">
          <w:pPr>
            <w:pStyle w:val="TOC2"/>
            <w:tabs>
              <w:tab w:val="left" w:pos="4049"/>
              <w:tab w:val="right" w:pos="8161"/>
            </w:tabs>
          </w:pPr>
          <w:hyperlink w:anchor="_TOC_250007" w:history="1">
            <w:r>
              <w:t>3.1.</w:t>
            </w:r>
            <w:r>
              <w:rPr>
                <w:spacing w:val="-1"/>
              </w:rPr>
              <w:t xml:space="preserve"> </w:t>
            </w:r>
            <w:r>
              <w:t>Objek</w:t>
            </w:r>
            <w:r>
              <w:rPr>
                <w:spacing w:val="-1"/>
              </w:rPr>
              <w:t xml:space="preserve"> </w:t>
            </w:r>
            <w:r>
              <w:t>Penelitian</w:t>
            </w:r>
            <w:r>
              <w:tab/>
              <w:t>………………………………….</w:t>
            </w:r>
            <w:r>
              <w:tab/>
              <w:t>26</w:t>
            </w:r>
          </w:hyperlink>
        </w:p>
        <w:p w14:paraId="509D42C8" w14:textId="77777777" w:rsidR="00ED2AC8" w:rsidRDefault="0003520C">
          <w:pPr>
            <w:pStyle w:val="TOC2"/>
            <w:tabs>
              <w:tab w:val="left" w:pos="3768"/>
              <w:tab w:val="right" w:pos="8161"/>
            </w:tabs>
          </w:pPr>
          <w:hyperlink w:anchor="_TOC_250006" w:history="1">
            <w:r>
              <w:t>3.2.</w:t>
            </w:r>
            <w:r>
              <w:rPr>
                <w:spacing w:val="-1"/>
              </w:rPr>
              <w:t xml:space="preserve"> </w:t>
            </w:r>
            <w:r>
              <w:t>Sumber</w:t>
            </w:r>
            <w:r>
              <w:rPr>
                <w:spacing w:val="-2"/>
              </w:rPr>
              <w:t xml:space="preserve"> </w:t>
            </w:r>
            <w:r>
              <w:t>Data</w:t>
            </w:r>
            <w:r>
              <w:tab/>
              <w:t>……………………………………</w:t>
            </w:r>
            <w:r>
              <w:tab/>
              <w:t>26</w:t>
            </w:r>
          </w:hyperlink>
        </w:p>
        <w:p w14:paraId="3C17C96C" w14:textId="77777777" w:rsidR="00ED2AC8" w:rsidRDefault="0003520C">
          <w:pPr>
            <w:pStyle w:val="TOC2"/>
            <w:tabs>
              <w:tab w:val="left" w:pos="4476"/>
              <w:tab w:val="right" w:pos="8161"/>
            </w:tabs>
            <w:spacing w:before="43"/>
          </w:pPr>
          <w:hyperlink w:anchor="_TOC_250005" w:history="1">
            <w:r>
              <w:t>3.3. Populasi</w:t>
            </w:r>
            <w:r>
              <w:rPr>
                <w:spacing w:val="-1"/>
              </w:rPr>
              <w:t xml:space="preserve"> </w:t>
            </w:r>
            <w:r>
              <w:t>dan</w:t>
            </w:r>
            <w:r>
              <w:rPr>
                <w:spacing w:val="-1"/>
              </w:rPr>
              <w:t xml:space="preserve"> </w:t>
            </w:r>
            <w:r>
              <w:t>Sampel</w:t>
            </w:r>
            <w:r>
              <w:tab/>
              <w:t>……………………………</w:t>
            </w:r>
            <w:r>
              <w:tab/>
              <w:t>26</w:t>
            </w:r>
          </w:hyperlink>
        </w:p>
        <w:p w14:paraId="77971B1C" w14:textId="77777777" w:rsidR="00ED2AC8" w:rsidRDefault="0003520C">
          <w:pPr>
            <w:pStyle w:val="TOC2"/>
            <w:tabs>
              <w:tab w:val="left" w:pos="3912"/>
              <w:tab w:val="right" w:pos="8161"/>
            </w:tabs>
          </w:pPr>
          <w:r>
            <w:t>3.4.</w:t>
          </w:r>
          <w:r>
            <w:rPr>
              <w:spacing w:val="-1"/>
            </w:rPr>
            <w:t xml:space="preserve"> </w:t>
          </w:r>
          <w:r>
            <w:t>Metode</w:t>
          </w:r>
          <w:r>
            <w:rPr>
              <w:spacing w:val="-1"/>
            </w:rPr>
            <w:t xml:space="preserve"> </w:t>
          </w:r>
          <w:r>
            <w:t>Analisis</w:t>
          </w:r>
          <w:r>
            <w:tab/>
            <w:t>………………………………….</w:t>
          </w:r>
          <w:r>
            <w:tab/>
            <w:t>27</w:t>
          </w:r>
        </w:p>
        <w:p w14:paraId="7AF7EA11" w14:textId="77777777" w:rsidR="00ED2AC8" w:rsidRDefault="0003520C">
          <w:pPr>
            <w:pStyle w:val="TOC3"/>
            <w:numPr>
              <w:ilvl w:val="2"/>
              <w:numId w:val="7"/>
            </w:numPr>
            <w:tabs>
              <w:tab w:val="left" w:pos="2701"/>
              <w:tab w:val="left" w:pos="4928"/>
              <w:tab w:val="right" w:pos="8161"/>
            </w:tabs>
          </w:pPr>
          <w:hyperlink w:anchor="_TOC_250004" w:history="1">
            <w:r>
              <w:t>Statistik</w:t>
            </w:r>
            <w:r>
              <w:rPr>
                <w:spacing w:val="-1"/>
              </w:rPr>
              <w:t xml:space="preserve"> </w:t>
            </w:r>
            <w:r>
              <w:t>Deskriptif</w:t>
            </w:r>
            <w:r>
              <w:tab/>
              <w:t>………………………..</w:t>
            </w:r>
            <w:r>
              <w:tab/>
              <w:t>28</w:t>
            </w:r>
          </w:hyperlink>
        </w:p>
        <w:p w14:paraId="13DB99C5" w14:textId="77777777" w:rsidR="00ED2AC8" w:rsidRDefault="0003520C">
          <w:pPr>
            <w:pStyle w:val="TOC3"/>
            <w:numPr>
              <w:ilvl w:val="2"/>
              <w:numId w:val="7"/>
            </w:numPr>
            <w:tabs>
              <w:tab w:val="left" w:pos="2701"/>
              <w:tab w:val="left" w:pos="5331"/>
              <w:tab w:val="right" w:pos="8161"/>
            </w:tabs>
            <w:spacing w:before="41" w:after="20"/>
          </w:pPr>
          <w:hyperlink w:anchor="_TOC_250003" w:history="1">
            <w:r>
              <w:t>Model</w:t>
            </w:r>
            <w:r>
              <w:rPr>
                <w:spacing w:val="-1"/>
              </w:rPr>
              <w:t xml:space="preserve"> </w:t>
            </w:r>
            <w:r>
              <w:t>Regresi Logistik</w:t>
            </w:r>
            <w:r>
              <w:tab/>
              <w:t>…………………...</w:t>
            </w:r>
            <w:r>
              <w:tab/>
              <w:t>28</w:t>
            </w:r>
          </w:hyperlink>
        </w:p>
        <w:p w14:paraId="6AA6DD53" w14:textId="77777777" w:rsidR="00ED2AC8" w:rsidRDefault="0003520C">
          <w:pPr>
            <w:pStyle w:val="TOC3"/>
            <w:numPr>
              <w:ilvl w:val="2"/>
              <w:numId w:val="7"/>
            </w:numPr>
            <w:tabs>
              <w:tab w:val="left" w:pos="2701"/>
              <w:tab w:val="left" w:pos="4906"/>
              <w:tab w:val="right" w:pos="8161"/>
            </w:tabs>
            <w:spacing w:before="669"/>
          </w:pPr>
          <w:hyperlink w:anchor="_TOC_250002" w:history="1">
            <w:r>
              <w:t>Pengujian</w:t>
            </w:r>
            <w:r>
              <w:rPr>
                <w:spacing w:val="-1"/>
              </w:rPr>
              <w:t xml:space="preserve"> </w:t>
            </w:r>
            <w:r>
              <w:t>Hipotesis</w:t>
            </w:r>
            <w:r>
              <w:tab/>
              <w:t>………………………..</w:t>
            </w:r>
            <w:r>
              <w:tab/>
              <w:t>28</w:t>
            </w:r>
          </w:hyperlink>
        </w:p>
        <w:p w14:paraId="1E85B34A" w14:textId="77777777" w:rsidR="00ED2AC8" w:rsidRDefault="0003520C">
          <w:pPr>
            <w:pStyle w:val="TOC5"/>
            <w:numPr>
              <w:ilvl w:val="3"/>
              <w:numId w:val="7"/>
            </w:numPr>
            <w:tabs>
              <w:tab w:val="left" w:pos="3448"/>
            </w:tabs>
            <w:ind w:hanging="781"/>
            <w:jc w:val="left"/>
            <w:rPr>
              <w:b w:val="0"/>
              <w:sz w:val="24"/>
            </w:rPr>
          </w:pPr>
          <w:r>
            <w:rPr>
              <w:b w:val="0"/>
              <w:i w:val="0"/>
              <w:sz w:val="24"/>
            </w:rPr>
            <w:t>Uji Kelayakan Model (</w:t>
          </w:r>
          <w:r>
            <w:rPr>
              <w:b w:val="0"/>
              <w:sz w:val="24"/>
            </w:rPr>
            <w:t>Goodness</w:t>
          </w:r>
          <w:r>
            <w:rPr>
              <w:b w:val="0"/>
              <w:i w:val="0"/>
              <w:spacing w:val="-1"/>
              <w:sz w:val="24"/>
            </w:rPr>
            <w:t xml:space="preserve"> </w:t>
          </w:r>
          <w:r>
            <w:rPr>
              <w:b w:val="0"/>
              <w:sz w:val="24"/>
            </w:rPr>
            <w:t>of</w:t>
          </w:r>
        </w:p>
        <w:p w14:paraId="0A3BD436" w14:textId="77777777" w:rsidR="00ED2AC8" w:rsidRDefault="0003520C">
          <w:pPr>
            <w:pStyle w:val="TOC4"/>
            <w:tabs>
              <w:tab w:val="right" w:pos="8161"/>
            </w:tabs>
          </w:pPr>
          <w:r>
            <w:rPr>
              <w:i/>
            </w:rPr>
            <w:t>Fit</w:t>
          </w:r>
          <w:r>
            <w:t>)</w:t>
          </w:r>
          <w:r>
            <w:rPr>
              <w:spacing w:val="-1"/>
            </w:rPr>
            <w:t xml:space="preserve"> </w:t>
          </w:r>
          <w:r>
            <w:t>…………………………..………………...</w:t>
          </w:r>
          <w:r>
            <w:tab/>
            <w:t>29</w:t>
          </w:r>
        </w:p>
        <w:p w14:paraId="3448C32E" w14:textId="77777777" w:rsidR="00ED2AC8" w:rsidRDefault="0003520C">
          <w:pPr>
            <w:pStyle w:val="TOC5"/>
            <w:numPr>
              <w:ilvl w:val="3"/>
              <w:numId w:val="7"/>
            </w:numPr>
            <w:tabs>
              <w:tab w:val="left" w:pos="3448"/>
            </w:tabs>
            <w:spacing w:before="44"/>
            <w:ind w:hanging="781"/>
            <w:jc w:val="left"/>
            <w:rPr>
              <w:b w:val="0"/>
              <w:sz w:val="24"/>
            </w:rPr>
          </w:pPr>
          <w:r>
            <w:rPr>
              <w:b w:val="0"/>
              <w:i w:val="0"/>
              <w:sz w:val="24"/>
            </w:rPr>
            <w:t>Uji Model Fit (</w:t>
          </w:r>
          <w:r>
            <w:rPr>
              <w:b w:val="0"/>
              <w:sz w:val="24"/>
            </w:rPr>
            <w:t>Overall</w:t>
          </w:r>
          <w:r>
            <w:rPr>
              <w:b w:val="0"/>
              <w:i w:val="0"/>
              <w:spacing w:val="-1"/>
              <w:sz w:val="24"/>
            </w:rPr>
            <w:t xml:space="preserve"> </w:t>
          </w:r>
          <w:r>
            <w:rPr>
              <w:b w:val="0"/>
              <w:sz w:val="24"/>
            </w:rPr>
            <w:t>Model</w:t>
          </w:r>
        </w:p>
        <w:p w14:paraId="667491F4" w14:textId="77777777" w:rsidR="00ED2AC8" w:rsidRDefault="0003520C">
          <w:pPr>
            <w:pStyle w:val="TOC5"/>
            <w:tabs>
              <w:tab w:val="right" w:pos="8161"/>
            </w:tabs>
            <w:ind w:left="2667" w:firstLine="0"/>
            <w:rPr>
              <w:b w:val="0"/>
              <w:i w:val="0"/>
              <w:sz w:val="24"/>
            </w:rPr>
          </w:pPr>
          <w:r>
            <w:rPr>
              <w:b w:val="0"/>
              <w:sz w:val="24"/>
            </w:rPr>
            <w:t>Fit Test</w:t>
          </w:r>
          <w:r>
            <w:rPr>
              <w:b w:val="0"/>
              <w:i w:val="0"/>
              <w:sz w:val="24"/>
            </w:rPr>
            <w:t>)</w:t>
          </w:r>
          <w:r>
            <w:rPr>
              <w:b w:val="0"/>
              <w:i w:val="0"/>
              <w:spacing w:val="-1"/>
              <w:sz w:val="24"/>
            </w:rPr>
            <w:t xml:space="preserve"> </w:t>
          </w:r>
          <w:r>
            <w:rPr>
              <w:b w:val="0"/>
              <w:i w:val="0"/>
              <w:sz w:val="24"/>
            </w:rPr>
            <w:t>……………………………………….</w:t>
          </w:r>
          <w:r>
            <w:rPr>
              <w:b w:val="0"/>
              <w:i w:val="0"/>
              <w:sz w:val="24"/>
            </w:rPr>
            <w:tab/>
            <w:t>29</w:t>
          </w:r>
        </w:p>
        <w:p w14:paraId="21101A1B" w14:textId="77777777" w:rsidR="00ED2AC8" w:rsidRDefault="0003520C">
          <w:pPr>
            <w:pStyle w:val="TOC3"/>
            <w:numPr>
              <w:ilvl w:val="3"/>
              <w:numId w:val="7"/>
            </w:numPr>
            <w:tabs>
              <w:tab w:val="left" w:pos="2881"/>
              <w:tab w:val="left" w:pos="5602"/>
              <w:tab w:val="right" w:pos="8161"/>
            </w:tabs>
            <w:ind w:left="2881"/>
            <w:jc w:val="left"/>
          </w:pPr>
          <w:hyperlink w:anchor="_TOC_250001" w:history="1">
            <w:r>
              <w:t>Uji Wald (Uji</w:t>
            </w:r>
            <w:r>
              <w:rPr>
                <w:spacing w:val="-2"/>
              </w:rPr>
              <w:t xml:space="preserve"> </w:t>
            </w:r>
            <w:r>
              <w:t>t Statistik)</w:t>
            </w:r>
            <w:r>
              <w:tab/>
              <w:t>………………...</w:t>
            </w:r>
            <w:r>
              <w:tab/>
              <w:t>29</w:t>
            </w:r>
          </w:hyperlink>
        </w:p>
        <w:p w14:paraId="01C636D5" w14:textId="77777777" w:rsidR="00ED2AC8" w:rsidRDefault="0003520C">
          <w:pPr>
            <w:pStyle w:val="TOC3"/>
            <w:numPr>
              <w:ilvl w:val="3"/>
              <w:numId w:val="7"/>
            </w:numPr>
            <w:tabs>
              <w:tab w:val="left" w:pos="2881"/>
              <w:tab w:val="left" w:pos="5602"/>
              <w:tab w:val="right" w:pos="8161"/>
            </w:tabs>
            <w:spacing w:before="41"/>
            <w:ind w:left="2881"/>
            <w:jc w:val="left"/>
          </w:pPr>
          <w:hyperlink w:anchor="_TOC_250000" w:history="1">
            <w:r>
              <w:t>Uji</w:t>
            </w:r>
            <w:r>
              <w:rPr>
                <w:spacing w:val="-1"/>
              </w:rPr>
              <w:t xml:space="preserve"> </w:t>
            </w:r>
            <w:r>
              <w:t>Koefisien</w:t>
            </w:r>
            <w:r>
              <w:rPr>
                <w:spacing w:val="-1"/>
              </w:rPr>
              <w:t xml:space="preserve"> </w:t>
            </w:r>
            <w:r>
              <w:t>Diterminasi</w:t>
            </w:r>
            <w:r>
              <w:tab/>
              <w:t>………………...</w:t>
            </w:r>
            <w:r>
              <w:tab/>
              <w:t>30</w:t>
            </w:r>
          </w:hyperlink>
        </w:p>
        <w:p w14:paraId="2C32459F" w14:textId="77777777" w:rsidR="00ED2AC8" w:rsidRDefault="0003520C">
          <w:pPr>
            <w:pStyle w:val="TOC1"/>
            <w:tabs>
              <w:tab w:val="right" w:pos="8161"/>
            </w:tabs>
          </w:pPr>
          <w:r>
            <w:t>Daftar</w:t>
          </w:r>
          <w:r>
            <w:rPr>
              <w:spacing w:val="-1"/>
            </w:rPr>
            <w:t xml:space="preserve"> </w:t>
          </w:r>
          <w:r>
            <w:t>Pustaka</w:t>
          </w:r>
          <w:r>
            <w:rPr>
              <w:spacing w:val="-1"/>
            </w:rPr>
            <w:t xml:space="preserve"> </w:t>
          </w:r>
          <w:r>
            <w:t>………………………………………………………….</w:t>
          </w:r>
          <w:r>
            <w:tab/>
            <w:t>31</w:t>
          </w:r>
        </w:p>
      </w:sdtContent>
    </w:sdt>
    <w:p w14:paraId="1FA5C01B" w14:textId="77777777" w:rsidR="00ED2AC8" w:rsidRDefault="00ED2AC8">
      <w:pPr>
        <w:sectPr w:rsidR="00ED2AC8">
          <w:type w:val="continuous"/>
          <w:pgSz w:w="11910" w:h="16840"/>
          <w:pgMar w:top="1600" w:right="1120" w:bottom="1884" w:left="1680" w:header="720" w:footer="720" w:gutter="0"/>
          <w:cols w:space="720"/>
        </w:sectPr>
      </w:pPr>
    </w:p>
    <w:p w14:paraId="34C78009" w14:textId="77777777" w:rsidR="00ED2AC8" w:rsidRDefault="0003520C">
      <w:pPr>
        <w:pStyle w:val="Heading1"/>
        <w:spacing w:before="252" w:line="278" w:lineRule="auto"/>
        <w:ind w:left="3327" w:right="3600"/>
      </w:pPr>
      <w:r>
        <w:t>BAB I PENDAHULUAN</w:t>
      </w:r>
    </w:p>
    <w:p w14:paraId="6487A3E5" w14:textId="77777777" w:rsidR="00ED2AC8" w:rsidRDefault="00ED2AC8">
      <w:pPr>
        <w:pStyle w:val="BodyText"/>
        <w:rPr>
          <w:b/>
          <w:sz w:val="30"/>
        </w:rPr>
      </w:pPr>
    </w:p>
    <w:p w14:paraId="42A78519" w14:textId="77777777" w:rsidR="00ED2AC8" w:rsidRDefault="00ED2AC8">
      <w:pPr>
        <w:pStyle w:val="BodyText"/>
        <w:spacing w:before="5"/>
        <w:rPr>
          <w:b/>
          <w:sz w:val="41"/>
        </w:rPr>
      </w:pPr>
    </w:p>
    <w:p w14:paraId="2FA9E20E" w14:textId="77777777" w:rsidR="00ED2AC8" w:rsidRDefault="0003520C">
      <w:pPr>
        <w:pStyle w:val="Heading2"/>
        <w:numPr>
          <w:ilvl w:val="1"/>
          <w:numId w:val="6"/>
        </w:numPr>
        <w:tabs>
          <w:tab w:val="left" w:pos="853"/>
        </w:tabs>
      </w:pPr>
      <w:r>
        <w:t>Latar Belakang</w:t>
      </w:r>
      <w:r>
        <w:rPr>
          <w:spacing w:val="-3"/>
        </w:rPr>
        <w:t xml:space="preserve"> </w:t>
      </w:r>
      <w:r>
        <w:t>Masalah</w:t>
      </w:r>
    </w:p>
    <w:p w14:paraId="235201FD" w14:textId="77777777" w:rsidR="00ED2AC8" w:rsidRDefault="00ED2AC8">
      <w:pPr>
        <w:pStyle w:val="BodyText"/>
        <w:spacing w:before="11"/>
        <w:rPr>
          <w:b/>
          <w:sz w:val="35"/>
        </w:rPr>
      </w:pPr>
    </w:p>
    <w:p w14:paraId="1C2304A7" w14:textId="77777777" w:rsidR="00ED2AC8" w:rsidRDefault="0003520C">
      <w:pPr>
        <w:pStyle w:val="BodyText"/>
        <w:spacing w:line="360" w:lineRule="auto"/>
        <w:ind w:left="305" w:right="575" w:firstLine="719"/>
        <w:jc w:val="both"/>
      </w:pPr>
      <w:r>
        <w:t>Sekitar pertengahan tahun 2021 banyak diberitakan tentang lima belas perusahaan</w:t>
      </w:r>
      <w:r>
        <w:rPr>
          <w:spacing w:val="-12"/>
        </w:rPr>
        <w:t xml:space="preserve"> </w:t>
      </w:r>
      <w:r>
        <w:t>emiten</w:t>
      </w:r>
      <w:r>
        <w:rPr>
          <w:spacing w:val="-13"/>
        </w:rPr>
        <w:t xml:space="preserve"> </w:t>
      </w:r>
      <w:r>
        <w:t>yang</w:t>
      </w:r>
      <w:r>
        <w:rPr>
          <w:spacing w:val="-11"/>
        </w:rPr>
        <w:t xml:space="preserve"> </w:t>
      </w:r>
      <w:r>
        <w:t>berpotensi</w:t>
      </w:r>
      <w:r>
        <w:rPr>
          <w:spacing w:val="-13"/>
        </w:rPr>
        <w:t xml:space="preserve"> </w:t>
      </w:r>
      <w:r>
        <w:t>segera</w:t>
      </w:r>
      <w:r>
        <w:rPr>
          <w:spacing w:val="-12"/>
        </w:rPr>
        <w:t xml:space="preserve"> </w:t>
      </w:r>
      <w:r>
        <w:t>di-</w:t>
      </w:r>
      <w:r>
        <w:rPr>
          <w:i/>
        </w:rPr>
        <w:t>delisting</w:t>
      </w:r>
      <w:r>
        <w:rPr>
          <w:i/>
          <w:spacing w:val="-13"/>
        </w:rPr>
        <w:t xml:space="preserve"> </w:t>
      </w:r>
      <w:r>
        <w:t>dari</w:t>
      </w:r>
      <w:r>
        <w:rPr>
          <w:spacing w:val="-15"/>
        </w:rPr>
        <w:t xml:space="preserve"> </w:t>
      </w:r>
      <w:r>
        <w:t>Bursa</w:t>
      </w:r>
      <w:r>
        <w:rPr>
          <w:spacing w:val="-15"/>
        </w:rPr>
        <w:t xml:space="preserve"> </w:t>
      </w:r>
      <w:r>
        <w:t>Efek</w:t>
      </w:r>
      <w:r>
        <w:rPr>
          <w:spacing w:val="-9"/>
        </w:rPr>
        <w:t xml:space="preserve"> </w:t>
      </w:r>
      <w:r>
        <w:t>Indonesia.</w:t>
      </w:r>
      <w:r>
        <w:rPr>
          <w:spacing w:val="33"/>
        </w:rPr>
        <w:t xml:space="preserve"> </w:t>
      </w:r>
      <w:r>
        <w:t>Bila cermati ke lima belas saham tersebut memang sudah sejak beberapa tahun terakhir menunjukan kinerja yang buruk, dan telah beberapa kali dihentikan perdagangnnya (disuspensi) oleh otoritas Bursa. Kondisi saham-saham dimaksud, ada yang memang mengalami k</w:t>
      </w:r>
      <w:r>
        <w:t xml:space="preserve">esulitan untuk berkembang secara sehat karena memiliki masalah internal, beban keuangan yang berat, tidak mampu menghadapi persaingan dalam industrinya, atau alasan-alasan lainnya. Fenomena perusahaan yang menghadapi ancaman </w:t>
      </w:r>
      <w:r>
        <w:rPr>
          <w:i/>
        </w:rPr>
        <w:t xml:space="preserve">delisting </w:t>
      </w:r>
      <w:r>
        <w:t>dari Bursa sebagai ak</w:t>
      </w:r>
      <w:r>
        <w:t>ibat semakin memburuknya kinerja perusahaan, tidak mampu bangkit kembali hingga menghadapi kebangkrutan. Sepanjang sejarah Bursa Efek Indonesia, sudah cukup banyak perusahaan terpaksa harus</w:t>
      </w:r>
      <w:r>
        <w:rPr>
          <w:spacing w:val="-2"/>
        </w:rPr>
        <w:t xml:space="preserve"> </w:t>
      </w:r>
      <w:r>
        <w:rPr>
          <w:i/>
        </w:rPr>
        <w:t>delisting</w:t>
      </w:r>
      <w:r>
        <w:t>.</w:t>
      </w:r>
    </w:p>
    <w:p w14:paraId="067647EC" w14:textId="77777777" w:rsidR="00ED2AC8" w:rsidRDefault="0003520C">
      <w:pPr>
        <w:pStyle w:val="BodyText"/>
        <w:spacing w:before="1" w:line="360" w:lineRule="auto"/>
        <w:ind w:left="305" w:right="575" w:firstLine="719"/>
        <w:jc w:val="both"/>
      </w:pPr>
      <w:r>
        <w:t xml:space="preserve">Efek dari </w:t>
      </w:r>
      <w:r>
        <w:rPr>
          <w:i/>
        </w:rPr>
        <w:t xml:space="preserve">delisting </w:t>
      </w:r>
      <w:r>
        <w:t>tentunya akan sangat merugikan para</w:t>
      </w:r>
      <w:r>
        <w:t xml:space="preserve"> investor, khususnya para investor retail. Untuk itulah sudah seharusnya para investor mampu menditeksi sedini mungkin gejala-gejala perusahaan yang akan menghadapi kesulitan di kemudian hari atau menghadapi </w:t>
      </w:r>
      <w:r>
        <w:rPr>
          <w:i/>
        </w:rPr>
        <w:t>financial distress</w:t>
      </w:r>
      <w:r>
        <w:t>. Permasalahan-permasalahan ke</w:t>
      </w:r>
      <w:r>
        <w:t>munduran atau kebangkrutan perusahaan umumnya tidak terjadi secara tiba-tiba, tetapi melewati proses yang lama dan seharusnya dapat diditeksi jauh sebelumnya. Sumber kesulitan keuangan dapat berasal dari lingkungan internal ataupun eksternal.</w:t>
      </w:r>
    </w:p>
    <w:p w14:paraId="02B1E6A1" w14:textId="77777777" w:rsidR="00ED2AC8" w:rsidRDefault="0003520C">
      <w:pPr>
        <w:pStyle w:val="BodyText"/>
        <w:spacing w:before="2" w:line="360" w:lineRule="auto"/>
        <w:ind w:left="305" w:right="576" w:firstLine="719"/>
        <w:jc w:val="both"/>
      </w:pPr>
      <w:r>
        <w:t>Perusahaan-pe</w:t>
      </w:r>
      <w:r>
        <w:t>rusahaan besar yang tumbuh dan berkembang hingga saat ini memiliki siklus hidup ekonomi yang dinamis dan evolutif, kondisi krisis merupakan keadaan fisiologis yang dapat dikelola oleh manajemen perusahaan. Kondisi-kondisi sulit yang dialami perusahaan umum</w:t>
      </w:r>
      <w:r>
        <w:t>nya selalu dapat diatasi. Namun banyak perusahaan yang tidak mampu mengatasi kesulitan, hingga mengalami kebangkrutan (Pozzoli, dan Paolone; 2017).</w:t>
      </w:r>
    </w:p>
    <w:p w14:paraId="7DE9634F" w14:textId="77777777" w:rsidR="00ED2AC8" w:rsidRDefault="0003520C">
      <w:pPr>
        <w:pStyle w:val="BodyText"/>
        <w:spacing w:line="360" w:lineRule="auto"/>
        <w:ind w:left="305" w:right="574" w:firstLine="719"/>
        <w:jc w:val="both"/>
      </w:pPr>
      <w:r>
        <w:t xml:space="preserve">Suatu perusahaan yang dikatagorikan mengahadapi </w:t>
      </w:r>
      <w:r>
        <w:rPr>
          <w:i/>
        </w:rPr>
        <w:t xml:space="preserve">financial distress </w:t>
      </w:r>
      <w:r>
        <w:t>jika kinerjanya menunjukan laba operasiny</w:t>
      </w:r>
      <w:r>
        <w:t>a negatif, nilai buku ekuitas negatif, memiliki</w:t>
      </w:r>
    </w:p>
    <w:p w14:paraId="7D93D013" w14:textId="77777777" w:rsidR="00ED2AC8" w:rsidRDefault="00ED2AC8">
      <w:pPr>
        <w:spacing w:line="360" w:lineRule="auto"/>
        <w:jc w:val="both"/>
        <w:sectPr w:rsidR="00ED2AC8">
          <w:footerReference w:type="default" r:id="rId10"/>
          <w:pgSz w:w="11910" w:h="16850"/>
          <w:pgMar w:top="1600" w:right="1120" w:bottom="1200" w:left="1680" w:header="0" w:footer="1012" w:gutter="0"/>
          <w:pgNumType w:start="1"/>
          <w:cols w:space="720"/>
        </w:sectPr>
      </w:pPr>
    </w:p>
    <w:p w14:paraId="2AA25BEB" w14:textId="77777777" w:rsidR="00ED2AC8" w:rsidRDefault="0003520C">
      <w:pPr>
        <w:pStyle w:val="BodyText"/>
        <w:spacing w:before="78" w:line="360" w:lineRule="auto"/>
        <w:ind w:left="305" w:right="578"/>
        <w:jc w:val="both"/>
      </w:pPr>
      <w:r>
        <w:t>EVA negatif, pendapatan arus kas lebih kecil dibandingkan dengan kewjiban utang, lebih dari satu tahun tidak membayar dividen, dan perusahaan melakukan merger (Brahmana; 2007, Antikasari dan Djuminah; 2017).</w:t>
      </w:r>
    </w:p>
    <w:p w14:paraId="31AD1951" w14:textId="77777777" w:rsidR="00ED2AC8" w:rsidRDefault="0003520C">
      <w:pPr>
        <w:pStyle w:val="BodyText"/>
        <w:spacing w:line="360" w:lineRule="auto"/>
        <w:ind w:left="305" w:right="576" w:firstLine="719"/>
        <w:jc w:val="both"/>
      </w:pPr>
      <w:r>
        <w:t xml:space="preserve">Menurut Afriyeni (2012), </w:t>
      </w:r>
      <w:r>
        <w:rPr>
          <w:i/>
        </w:rPr>
        <w:t xml:space="preserve">financial distress </w:t>
      </w:r>
      <w:r>
        <w:t>terj</w:t>
      </w:r>
      <w:r>
        <w:t xml:space="preserve">adi sebelum perusahaan menghadapi kegagalan atau kebangkrutan. Kondisi </w:t>
      </w:r>
      <w:r>
        <w:rPr>
          <w:i/>
        </w:rPr>
        <w:t xml:space="preserve">financial distress </w:t>
      </w:r>
      <w:r>
        <w:t xml:space="preserve">merupakan kondisi keuangan perusahaan dalam keadaan yang tidak sehat atau krisis. </w:t>
      </w:r>
      <w:r>
        <w:rPr>
          <w:i/>
        </w:rPr>
        <w:t xml:space="preserve">Financial distress </w:t>
      </w:r>
      <w:r>
        <w:t>juga menunjukan ketidakmampuan perusahaan membayar kewajiban- kew</w:t>
      </w:r>
      <w:r>
        <w:t>ajiban keuangannya yang jatuh tempo.</w:t>
      </w:r>
    </w:p>
    <w:p w14:paraId="58B11530" w14:textId="77777777" w:rsidR="00ED2AC8" w:rsidRDefault="0003520C">
      <w:pPr>
        <w:pStyle w:val="BodyText"/>
        <w:spacing w:before="1" w:line="360" w:lineRule="auto"/>
        <w:ind w:left="305" w:right="576" w:firstLine="719"/>
        <w:jc w:val="both"/>
      </w:pPr>
      <w:r>
        <w:t xml:space="preserve">Plat &amp; Plat (2002) dan Beaver (2012) </w:t>
      </w:r>
      <w:r>
        <w:rPr>
          <w:i/>
        </w:rPr>
        <w:t xml:space="preserve">financial distress </w:t>
      </w:r>
      <w:r>
        <w:t>merupakan kondisi terjadinya penurunan kinerja perusahaan menuju kebankrutan yang berakhir pada penutupan perusahaan. Sedangkan kebankrutan merupakan kegagalan ekonomi dan keuangan. Kebankrutan sebagai akibat kegagalan (</w:t>
      </w:r>
      <w:r>
        <w:rPr>
          <w:i/>
        </w:rPr>
        <w:t>failure</w:t>
      </w:r>
      <w:r>
        <w:t xml:space="preserve">), merupakan ketidak mampuan </w:t>
      </w:r>
      <w:r>
        <w:t>perusahaan untuk membayar kewajiban keuangannya saat jatuh tempo, meliputi gagal bayar obligasi, melakukan penarikan rekening bank berlebihan, gagal membayar dividen saham preferen,</w:t>
      </w:r>
    </w:p>
    <w:p w14:paraId="1C86A755" w14:textId="77777777" w:rsidR="00ED2AC8" w:rsidRDefault="0003520C">
      <w:pPr>
        <w:pStyle w:val="BodyText"/>
        <w:spacing w:line="360" w:lineRule="auto"/>
        <w:ind w:left="305" w:right="576" w:firstLine="719"/>
        <w:jc w:val="both"/>
      </w:pPr>
      <w:r>
        <w:t xml:space="preserve">Per Lin et al (2008) menyatakan, </w:t>
      </w:r>
      <w:r>
        <w:rPr>
          <w:i/>
        </w:rPr>
        <w:t xml:space="preserve">financial distress </w:t>
      </w:r>
      <w:r>
        <w:t>sebagai kondisi ketika</w:t>
      </w:r>
      <w:r>
        <w:t xml:space="preserve"> perusahaan mengeluarkan lebih banyak hutang dibandingkan dengan ukuran perusahaan, profitabilitas dan komposisi asset agar dapat bertahan. Dengan menurunnya kemampuan untuk menghasilkan pendapatan, ditambah arus kas operasi yang tidak memadai, maka perusa</w:t>
      </w:r>
      <w:r>
        <w:t xml:space="preserve">haan akan mengalami </w:t>
      </w:r>
      <w:r>
        <w:rPr>
          <w:i/>
        </w:rPr>
        <w:t>financial distress</w:t>
      </w:r>
      <w:r>
        <w:t>, akan terjebak dalam masalah likwiditas yang parah, akibatnya mempengaruhi solvabilitas perusahaan.</w:t>
      </w:r>
    </w:p>
    <w:p w14:paraId="74CE39FF" w14:textId="77777777" w:rsidR="00ED2AC8" w:rsidRDefault="0003520C">
      <w:pPr>
        <w:pStyle w:val="BodyText"/>
        <w:spacing w:before="1" w:line="360" w:lineRule="auto"/>
        <w:ind w:left="305" w:right="578" w:firstLine="719"/>
        <w:jc w:val="both"/>
      </w:pPr>
      <w:r>
        <w:t xml:space="preserve">Schmuck (2013), dalam penelitiannya mengidentifikasi </w:t>
      </w:r>
      <w:r>
        <w:rPr>
          <w:i/>
        </w:rPr>
        <w:t xml:space="preserve">financial distress </w:t>
      </w:r>
      <w:r>
        <w:t>berdasarkan tingkat kecukupan pembayaran beba</w:t>
      </w:r>
      <w:r>
        <w:t>n bunga. Suatu perusahaan</w:t>
      </w:r>
      <w:r>
        <w:rPr>
          <w:spacing w:val="-37"/>
        </w:rPr>
        <w:t xml:space="preserve"> </w:t>
      </w:r>
      <w:r>
        <w:t xml:space="preserve">dianggap tertekan secara </w:t>
      </w:r>
      <w:r>
        <w:rPr>
          <w:i/>
        </w:rPr>
        <w:t xml:space="preserve">financial </w:t>
      </w:r>
      <w:r>
        <w:t>jika EBITDA dikurangi pengeluaran modal (CAPEX) menjadi tidak cukup untuk menutupi pembayaran bunga. Kondisi bunga negatif memberikan titik jedah alami untuk mengidentifikai kesulitan dan merupak</w:t>
      </w:r>
      <w:r>
        <w:t>an cara yang efisien untuk mengidentifikasi perusahaan dalam kesulitan</w:t>
      </w:r>
      <w:r>
        <w:rPr>
          <w:spacing w:val="-1"/>
        </w:rPr>
        <w:t xml:space="preserve"> </w:t>
      </w:r>
      <w:r>
        <w:t>keuangan.</w:t>
      </w:r>
    </w:p>
    <w:p w14:paraId="2693EED7" w14:textId="77777777" w:rsidR="00ED2AC8" w:rsidRDefault="0003520C">
      <w:pPr>
        <w:pStyle w:val="BodyText"/>
        <w:spacing w:before="1" w:line="360" w:lineRule="auto"/>
        <w:ind w:left="305" w:right="575" w:firstLine="719"/>
        <w:jc w:val="both"/>
      </w:pPr>
      <w:r>
        <w:t xml:space="preserve">Mendukung pendapat Schmuck (2013) selain mendefinsikan kesulitan keuangan, perlu juga para peneliti untuk mengidentifikasi faktor-faktor yang menjadi pemicu </w:t>
      </w:r>
      <w:r>
        <w:rPr>
          <w:i/>
        </w:rPr>
        <w:t>financial distress</w:t>
      </w:r>
      <w:r>
        <w:rPr>
          <w:i/>
        </w:rPr>
        <w:t xml:space="preserve"> </w:t>
      </w:r>
      <w:r>
        <w:t>tersebut. Faktor pemicu ini tentunya tidak berada pada kondisi statis, tetapi ada faktor-faktor dinamis yang berkontribusi terhadap</w:t>
      </w:r>
      <w:r>
        <w:rPr>
          <w:spacing w:val="-30"/>
        </w:rPr>
        <w:t xml:space="preserve"> </w:t>
      </w:r>
      <w:r>
        <w:t>penurunan kualitas, dan penurunan kinerja dari tahun ke tahun yang akan menjadi perhatian dan pemicu perbaikan serta restru</w:t>
      </w:r>
      <w:r>
        <w:t>kturisasi. Jatuhnya perusahaan dari berkinerja</w:t>
      </w:r>
      <w:r>
        <w:rPr>
          <w:spacing w:val="3"/>
        </w:rPr>
        <w:t xml:space="preserve"> </w:t>
      </w:r>
      <w:r>
        <w:t>suprior,</w:t>
      </w:r>
    </w:p>
    <w:p w14:paraId="143E63AF" w14:textId="77777777" w:rsidR="00ED2AC8" w:rsidRDefault="00ED2AC8">
      <w:pPr>
        <w:spacing w:line="360" w:lineRule="auto"/>
        <w:jc w:val="both"/>
        <w:sectPr w:rsidR="00ED2AC8">
          <w:pgSz w:w="11910" w:h="16850"/>
          <w:pgMar w:top="1360" w:right="1120" w:bottom="1200" w:left="1680" w:header="0" w:footer="1012" w:gutter="0"/>
          <w:cols w:space="720"/>
        </w:sectPr>
      </w:pPr>
    </w:p>
    <w:p w14:paraId="3882DF2E" w14:textId="77777777" w:rsidR="00ED2AC8" w:rsidRDefault="0003520C">
      <w:pPr>
        <w:pStyle w:val="BodyText"/>
        <w:spacing w:before="78" w:line="360" w:lineRule="auto"/>
        <w:ind w:left="305" w:right="577"/>
        <w:jc w:val="both"/>
      </w:pPr>
      <w:r>
        <w:t>stabil, tinggi biasanya menunjukan ada masalah serius yang dihadapi oleh pihak manajemen dan strategi bisnisnya.</w:t>
      </w:r>
    </w:p>
    <w:p w14:paraId="0FB8C0CE" w14:textId="77777777" w:rsidR="00ED2AC8" w:rsidRDefault="0003520C">
      <w:pPr>
        <w:pStyle w:val="BodyText"/>
        <w:spacing w:before="1" w:line="360" w:lineRule="auto"/>
        <w:ind w:left="305" w:right="578" w:firstLine="719"/>
        <w:jc w:val="both"/>
      </w:pPr>
      <w:r>
        <w:t xml:space="preserve">Pada dasarnya, </w:t>
      </w:r>
      <w:r>
        <w:rPr>
          <w:i/>
        </w:rPr>
        <w:t xml:space="preserve">financial distress </w:t>
      </w:r>
      <w:r>
        <w:t>dan kebangkrutan merupakan salah sa</w:t>
      </w:r>
      <w:r>
        <w:t>tu fenomena dalam dunia bisnis, yang secara langsung atau tidak langsung dipengaruhi oleh</w:t>
      </w:r>
      <w:r>
        <w:rPr>
          <w:spacing w:val="-9"/>
        </w:rPr>
        <w:t xml:space="preserve"> </w:t>
      </w:r>
      <w:r>
        <w:t>faktor-faktor</w:t>
      </w:r>
      <w:r>
        <w:rPr>
          <w:spacing w:val="-7"/>
        </w:rPr>
        <w:t xml:space="preserve"> </w:t>
      </w:r>
      <w:r>
        <w:t>internal</w:t>
      </w:r>
      <w:r>
        <w:rPr>
          <w:spacing w:val="-8"/>
        </w:rPr>
        <w:t xml:space="preserve"> </w:t>
      </w:r>
      <w:r>
        <w:t>dan</w:t>
      </w:r>
      <w:r>
        <w:rPr>
          <w:spacing w:val="-8"/>
        </w:rPr>
        <w:t xml:space="preserve"> </w:t>
      </w:r>
      <w:r>
        <w:t>eksternal.</w:t>
      </w:r>
      <w:r>
        <w:rPr>
          <w:spacing w:val="-4"/>
        </w:rPr>
        <w:t xml:space="preserve"> </w:t>
      </w:r>
      <w:r>
        <w:t>Faktor-faktor</w:t>
      </w:r>
      <w:r>
        <w:rPr>
          <w:spacing w:val="-9"/>
        </w:rPr>
        <w:t xml:space="preserve"> </w:t>
      </w:r>
      <w:r>
        <w:t>internal</w:t>
      </w:r>
      <w:r>
        <w:rPr>
          <w:spacing w:val="-8"/>
        </w:rPr>
        <w:t xml:space="preserve"> </w:t>
      </w:r>
      <w:r>
        <w:t>yang</w:t>
      </w:r>
      <w:r>
        <w:rPr>
          <w:spacing w:val="-9"/>
        </w:rPr>
        <w:t xml:space="preserve"> </w:t>
      </w:r>
      <w:r>
        <w:t>berpengaruh</w:t>
      </w:r>
      <w:r>
        <w:rPr>
          <w:spacing w:val="-8"/>
        </w:rPr>
        <w:t xml:space="preserve"> </w:t>
      </w:r>
      <w:r>
        <w:t>kuat terhadap kinerja perusahaan, antara lain: kemampuan manajemen, ketersediaan sumber</w:t>
      </w:r>
      <w:r>
        <w:rPr>
          <w:spacing w:val="-15"/>
        </w:rPr>
        <w:t xml:space="preserve"> </w:t>
      </w:r>
      <w:r>
        <w:t>daya</w:t>
      </w:r>
      <w:r>
        <w:rPr>
          <w:spacing w:val="-14"/>
        </w:rPr>
        <w:t xml:space="preserve"> </w:t>
      </w:r>
      <w:r>
        <w:t>dan</w:t>
      </w:r>
      <w:r>
        <w:rPr>
          <w:spacing w:val="-13"/>
        </w:rPr>
        <w:t xml:space="preserve"> </w:t>
      </w:r>
      <w:r>
        <w:t>sebagaimnya,</w:t>
      </w:r>
      <w:r>
        <w:rPr>
          <w:spacing w:val="-14"/>
        </w:rPr>
        <w:t xml:space="preserve"> </w:t>
      </w:r>
      <w:r>
        <w:t>sedangkan</w:t>
      </w:r>
      <w:r>
        <w:rPr>
          <w:spacing w:val="34"/>
        </w:rPr>
        <w:t xml:space="preserve"> </w:t>
      </w:r>
      <w:r>
        <w:t>faktor</w:t>
      </w:r>
      <w:r>
        <w:rPr>
          <w:spacing w:val="-14"/>
        </w:rPr>
        <w:t xml:space="preserve"> </w:t>
      </w:r>
      <w:r>
        <w:t>ekternal</w:t>
      </w:r>
      <w:r>
        <w:rPr>
          <w:spacing w:val="-13"/>
        </w:rPr>
        <w:t xml:space="preserve"> </w:t>
      </w:r>
      <w:r>
        <w:t>antara</w:t>
      </w:r>
      <w:r>
        <w:rPr>
          <w:spacing w:val="-15"/>
        </w:rPr>
        <w:t xml:space="preserve"> </w:t>
      </w:r>
      <w:r>
        <w:t>lain</w:t>
      </w:r>
      <w:r>
        <w:rPr>
          <w:spacing w:val="-13"/>
        </w:rPr>
        <w:t xml:space="preserve"> </w:t>
      </w:r>
      <w:r>
        <w:t>tingkat</w:t>
      </w:r>
      <w:r>
        <w:rPr>
          <w:spacing w:val="-9"/>
        </w:rPr>
        <w:t xml:space="preserve"> </w:t>
      </w:r>
      <w:r>
        <w:t>intensitas persaingan dalam</w:t>
      </w:r>
      <w:r>
        <w:rPr>
          <w:spacing w:val="-1"/>
        </w:rPr>
        <w:t xml:space="preserve"> </w:t>
      </w:r>
      <w:r>
        <w:t>industri.</w:t>
      </w:r>
    </w:p>
    <w:p w14:paraId="3DC95130" w14:textId="77777777" w:rsidR="00ED2AC8" w:rsidRDefault="0003520C">
      <w:pPr>
        <w:pStyle w:val="BodyText"/>
        <w:spacing w:line="360" w:lineRule="auto"/>
        <w:ind w:left="305" w:right="577" w:firstLine="719"/>
        <w:jc w:val="both"/>
      </w:pPr>
      <w:r>
        <w:t>Adanya perubahan lingkungan ekonomi global dan permintaan pelanggan yang radikal, perusahaan bisnis dihadapkan juga dengan intensitas persaingan ketat dan lingkungan operasional yang tidak pasti, sehingga perusahaan tidak dapat mengenali</w:t>
      </w:r>
      <w:r>
        <w:rPr>
          <w:spacing w:val="-9"/>
        </w:rPr>
        <w:t xml:space="preserve"> </w:t>
      </w:r>
      <w:r>
        <w:rPr>
          <w:i/>
        </w:rPr>
        <w:t>financial</w:t>
      </w:r>
      <w:r>
        <w:rPr>
          <w:i/>
          <w:spacing w:val="-8"/>
        </w:rPr>
        <w:t xml:space="preserve"> </w:t>
      </w:r>
      <w:r>
        <w:rPr>
          <w:i/>
        </w:rPr>
        <w:t>distress</w:t>
      </w:r>
      <w:r>
        <w:rPr>
          <w:i/>
          <w:spacing w:val="-7"/>
        </w:rPr>
        <w:t xml:space="preserve"> </w:t>
      </w:r>
      <w:r>
        <w:t>dan</w:t>
      </w:r>
      <w:r>
        <w:rPr>
          <w:spacing w:val="-10"/>
        </w:rPr>
        <w:t xml:space="preserve"> </w:t>
      </w:r>
      <w:r>
        <w:t>mengambil</w:t>
      </w:r>
      <w:r>
        <w:rPr>
          <w:spacing w:val="-8"/>
        </w:rPr>
        <w:t xml:space="preserve"> </w:t>
      </w:r>
      <w:r>
        <w:t>tindakan</w:t>
      </w:r>
      <w:r>
        <w:rPr>
          <w:spacing w:val="-9"/>
        </w:rPr>
        <w:t xml:space="preserve"> </w:t>
      </w:r>
      <w:r>
        <w:t>pada</w:t>
      </w:r>
      <w:r>
        <w:rPr>
          <w:spacing w:val="-10"/>
        </w:rPr>
        <w:t xml:space="preserve"> </w:t>
      </w:r>
      <w:r>
        <w:t>pase</w:t>
      </w:r>
      <w:r>
        <w:rPr>
          <w:spacing w:val="-8"/>
        </w:rPr>
        <w:t xml:space="preserve"> </w:t>
      </w:r>
      <w:r>
        <w:t>awal</w:t>
      </w:r>
      <w:r>
        <w:rPr>
          <w:spacing w:val="-8"/>
        </w:rPr>
        <w:t xml:space="preserve"> </w:t>
      </w:r>
      <w:r>
        <w:t>akan</w:t>
      </w:r>
      <w:r>
        <w:rPr>
          <w:spacing w:val="-6"/>
        </w:rPr>
        <w:t xml:space="preserve"> </w:t>
      </w:r>
      <w:r>
        <w:t xml:space="preserve">mengalami kebangkrutan, hal ini tidak hanya berdampak kerugian besar bagi pemegang saham, kreditor, manajer, dan stakeholder lainnya, tetapi juga mempengaruhi stabilitas ekonomi dan sosial suatu negara (Sun, dan </w:t>
      </w:r>
      <w:r>
        <w:t xml:space="preserve">Li; 2009). Untuk itu, sistem peringatan dini </w:t>
      </w:r>
      <w:r>
        <w:rPr>
          <w:i/>
        </w:rPr>
        <w:t xml:space="preserve">(early warning sytem) </w:t>
      </w:r>
      <w:r>
        <w:t>dapat berperan penting dalam mencegah perusahaan dari kebangkrutan.</w:t>
      </w:r>
    </w:p>
    <w:p w14:paraId="6F3C7AAC" w14:textId="77777777" w:rsidR="00ED2AC8" w:rsidRDefault="0003520C">
      <w:pPr>
        <w:pStyle w:val="BodyText"/>
        <w:spacing w:line="360" w:lineRule="auto"/>
        <w:ind w:left="305" w:right="576" w:firstLine="719"/>
        <w:jc w:val="both"/>
      </w:pPr>
      <w:r>
        <w:t>Xu, Zhao, dan Bao (2015) dalam penelitiannya menilai situasi financial merupakan standar paling awal untuk menilai risiko</w:t>
      </w:r>
      <w:r>
        <w:t xml:space="preserve"> perusahaan, karena krisis keuangan sering menyebabkan pada krisis kredit perusahaan, dan </w:t>
      </w:r>
      <w:r>
        <w:rPr>
          <w:i/>
        </w:rPr>
        <w:t xml:space="preserve">financial distress </w:t>
      </w:r>
      <w:r>
        <w:t>umumnya berdampak pada risiko kredit yang lebih tinggi. Untuk itulah pentingnya perusahaan mengembangkan sistem peringatan dini agar sedini mungkin</w:t>
      </w:r>
      <w:r>
        <w:t xml:space="preserve"> </w:t>
      </w:r>
      <w:r>
        <w:rPr>
          <w:i/>
        </w:rPr>
        <w:t xml:space="preserve">financial distress </w:t>
      </w:r>
      <w:r>
        <w:t>dapat diditeksi, sehingga akan menjadi mudah untuk mengatasinya.</w:t>
      </w:r>
    </w:p>
    <w:p w14:paraId="7E3B0953" w14:textId="77777777" w:rsidR="00ED2AC8" w:rsidRDefault="0003520C">
      <w:pPr>
        <w:pStyle w:val="BodyText"/>
        <w:spacing w:line="360" w:lineRule="auto"/>
        <w:ind w:left="305" w:right="575" w:firstLine="719"/>
        <w:jc w:val="both"/>
        <w:rPr>
          <w:i/>
        </w:rPr>
      </w:pPr>
      <w:r>
        <w:t>Agostini (2018), menyatakan konsekwensi keuangan dari tekanan perusahaan dapat juga berasal dari faktor-faktor non-keuangan, tetapi kejala dari tekanan tersebut terlihat</w:t>
      </w:r>
      <w:r>
        <w:rPr>
          <w:spacing w:val="-16"/>
        </w:rPr>
        <w:t xml:space="preserve"> </w:t>
      </w:r>
      <w:r>
        <w:t>j</w:t>
      </w:r>
      <w:r>
        <w:t>elas</w:t>
      </w:r>
      <w:r>
        <w:rPr>
          <w:spacing w:val="-16"/>
        </w:rPr>
        <w:t xml:space="preserve"> </w:t>
      </w:r>
      <w:r>
        <w:t>dari</w:t>
      </w:r>
      <w:r>
        <w:rPr>
          <w:spacing w:val="-16"/>
        </w:rPr>
        <w:t xml:space="preserve"> </w:t>
      </w:r>
      <w:r>
        <w:t>sisi</w:t>
      </w:r>
      <w:r>
        <w:rPr>
          <w:spacing w:val="-14"/>
        </w:rPr>
        <w:t xml:space="preserve"> </w:t>
      </w:r>
      <w:r>
        <w:t>solvabilitas</w:t>
      </w:r>
      <w:r>
        <w:rPr>
          <w:spacing w:val="-16"/>
        </w:rPr>
        <w:t xml:space="preserve"> </w:t>
      </w:r>
      <w:r>
        <w:t>dan</w:t>
      </w:r>
      <w:r>
        <w:rPr>
          <w:spacing w:val="-16"/>
        </w:rPr>
        <w:t xml:space="preserve"> </w:t>
      </w:r>
      <w:r>
        <w:t>kondisi</w:t>
      </w:r>
      <w:r>
        <w:rPr>
          <w:spacing w:val="-16"/>
        </w:rPr>
        <w:t xml:space="preserve"> </w:t>
      </w:r>
      <w:r>
        <w:t>keuangan.</w:t>
      </w:r>
      <w:r>
        <w:rPr>
          <w:spacing w:val="-16"/>
        </w:rPr>
        <w:t xml:space="preserve"> </w:t>
      </w:r>
      <w:r>
        <w:t>Kesulitan</w:t>
      </w:r>
      <w:r>
        <w:rPr>
          <w:spacing w:val="-16"/>
        </w:rPr>
        <w:t xml:space="preserve"> </w:t>
      </w:r>
      <w:r>
        <w:t>keuangan</w:t>
      </w:r>
      <w:r>
        <w:rPr>
          <w:spacing w:val="-16"/>
        </w:rPr>
        <w:t xml:space="preserve"> </w:t>
      </w:r>
      <w:r>
        <w:t xml:space="preserve">mencakup berbagai kondisi, seperti likwiditas rendah, ketidak mampuan membayar utang dan dividen saham preferen, berkurangnya secara substansial dan berkelanjutan tingkat profitabilitas, </w:t>
      </w:r>
      <w:r>
        <w:t>hingga menuju kebangkrutan. Kondisi ini menunjukan kesulitan keuangan dari tingkat yang ringan hingga tingkat serius secara berurutan. Kesulitan keuangan ini merupakan refleksi sintetis dari kemunduran faktor-faktor risiko yang berasal dari dalam ataupun l</w:t>
      </w:r>
      <w:r>
        <w:t xml:space="preserve">uar perusahaan. Bahkan tekanan perusahaan yang disebabkan oleh faktor-faktor non-keuangan cenderung berakhir dengan kesulitan keuangan </w:t>
      </w:r>
      <w:r>
        <w:rPr>
          <w:i/>
        </w:rPr>
        <w:t>(financial</w:t>
      </w:r>
      <w:r>
        <w:rPr>
          <w:i/>
          <w:spacing w:val="-1"/>
        </w:rPr>
        <w:t xml:space="preserve"> </w:t>
      </w:r>
      <w:r>
        <w:rPr>
          <w:i/>
        </w:rPr>
        <w:t>distress).</w:t>
      </w:r>
    </w:p>
    <w:p w14:paraId="39E1A446" w14:textId="77777777" w:rsidR="00ED2AC8" w:rsidRDefault="00ED2AC8">
      <w:pPr>
        <w:spacing w:line="360" w:lineRule="auto"/>
        <w:jc w:val="both"/>
        <w:sectPr w:rsidR="00ED2AC8">
          <w:pgSz w:w="11910" w:h="16850"/>
          <w:pgMar w:top="1360" w:right="1120" w:bottom="1200" w:left="1680" w:header="0" w:footer="1012" w:gutter="0"/>
          <w:cols w:space="720"/>
        </w:sectPr>
      </w:pPr>
    </w:p>
    <w:p w14:paraId="2067D34B" w14:textId="77777777" w:rsidR="00ED2AC8" w:rsidRDefault="0003520C">
      <w:pPr>
        <w:pStyle w:val="BodyText"/>
        <w:spacing w:before="78" w:line="360" w:lineRule="auto"/>
        <w:ind w:left="305" w:right="576" w:firstLine="719"/>
        <w:jc w:val="both"/>
      </w:pPr>
      <w:r>
        <w:t>Saham-saham yang ter-</w:t>
      </w:r>
      <w:r>
        <w:rPr>
          <w:i/>
        </w:rPr>
        <w:t xml:space="preserve">delisting </w:t>
      </w:r>
      <w:r>
        <w:t>dari Bursa Efek Indonesia akan menjadi mimpi buruk bagi para investor, khususnya para investor retail, karena perusahaan- perusahaan yang telah delisting selama ini masih akan tetap menyandang statusnya sebagai</w:t>
      </w:r>
      <w:r>
        <w:rPr>
          <w:spacing w:val="-8"/>
        </w:rPr>
        <w:t xml:space="preserve"> </w:t>
      </w:r>
      <w:r>
        <w:t>perusahaan</w:t>
      </w:r>
      <w:r>
        <w:rPr>
          <w:spacing w:val="-8"/>
        </w:rPr>
        <w:t xml:space="preserve"> </w:t>
      </w:r>
      <w:r>
        <w:t>publik,</w:t>
      </w:r>
      <w:r>
        <w:rPr>
          <w:spacing w:val="-9"/>
        </w:rPr>
        <w:t xml:space="preserve"> </w:t>
      </w:r>
      <w:r>
        <w:t>tidak</w:t>
      </w:r>
      <w:r>
        <w:rPr>
          <w:spacing w:val="-8"/>
        </w:rPr>
        <w:t xml:space="preserve"> </w:t>
      </w:r>
      <w:r>
        <w:t>ada</w:t>
      </w:r>
      <w:r>
        <w:rPr>
          <w:spacing w:val="-10"/>
        </w:rPr>
        <w:t xml:space="preserve"> </w:t>
      </w:r>
      <w:r>
        <w:t>kejelasan</w:t>
      </w:r>
      <w:r>
        <w:rPr>
          <w:spacing w:val="-5"/>
        </w:rPr>
        <w:t xml:space="preserve"> </w:t>
      </w:r>
      <w:r>
        <w:t>sampai</w:t>
      </w:r>
      <w:r>
        <w:rPr>
          <w:spacing w:val="-8"/>
        </w:rPr>
        <w:t xml:space="preserve"> </w:t>
      </w:r>
      <w:r>
        <w:t>kapan</w:t>
      </w:r>
      <w:r>
        <w:rPr>
          <w:spacing w:val="-5"/>
        </w:rPr>
        <w:t xml:space="preserve"> </w:t>
      </w:r>
      <w:r>
        <w:t>penyelesaian</w:t>
      </w:r>
      <w:r>
        <w:rPr>
          <w:spacing w:val="-6"/>
        </w:rPr>
        <w:t xml:space="preserve"> </w:t>
      </w:r>
      <w:r>
        <w:t>modal</w:t>
      </w:r>
      <w:r>
        <w:rPr>
          <w:spacing w:val="-8"/>
        </w:rPr>
        <w:t xml:space="preserve"> </w:t>
      </w:r>
      <w:r>
        <w:t xml:space="preserve">para investor retail ini. Untuk itulah para investor retail harus mengetahui gejala-gejala suatu perusahaan publik akan menghadapi masalah atau akan menghadapi </w:t>
      </w:r>
      <w:r>
        <w:rPr>
          <w:i/>
        </w:rPr>
        <w:t xml:space="preserve">financial distress </w:t>
      </w:r>
      <w:r>
        <w:t>agar dapat dihindari, tidak terjeba</w:t>
      </w:r>
      <w:r>
        <w:t>k dalam</w:t>
      </w:r>
      <w:r>
        <w:rPr>
          <w:spacing w:val="-1"/>
        </w:rPr>
        <w:t xml:space="preserve"> </w:t>
      </w:r>
      <w:r>
        <w:t>permasalahannya.</w:t>
      </w:r>
    </w:p>
    <w:p w14:paraId="4A21B11F" w14:textId="77777777" w:rsidR="00ED2AC8" w:rsidRDefault="0003520C">
      <w:pPr>
        <w:pStyle w:val="BodyText"/>
        <w:spacing w:line="360" w:lineRule="auto"/>
        <w:ind w:left="305" w:right="575" w:firstLine="719"/>
        <w:jc w:val="both"/>
      </w:pPr>
      <w:r>
        <w:t xml:space="preserve">Penelitian tentang peringatan dini, menditeksi </w:t>
      </w:r>
      <w:r>
        <w:rPr>
          <w:i/>
        </w:rPr>
        <w:t xml:space="preserve">financial distress </w:t>
      </w:r>
      <w:r>
        <w:t>telah sejak lama dilakukan, misalnya Fitzpatrick (1932) menggunakan model MDA, Beaver (1966) menggunakan model prediksi rasio keuangan tunggal, Altman (1968) menggun</w:t>
      </w:r>
      <w:r>
        <w:t>akan model MDA multivariat yang juga dikenal sebagai Model Z-Score. Ohlson (1980) dan Zavgren (1985) menggunakan regresi logit, dan masih banyak</w:t>
      </w:r>
      <w:r>
        <w:rPr>
          <w:spacing w:val="-42"/>
        </w:rPr>
        <w:t xml:space="preserve"> </w:t>
      </w:r>
      <w:r>
        <w:t xml:space="preserve">lagi model diteksi </w:t>
      </w:r>
      <w:r>
        <w:rPr>
          <w:i/>
        </w:rPr>
        <w:t xml:space="preserve">financial distress </w:t>
      </w:r>
      <w:r>
        <w:t>yang digunakan oleh para peneliti, misalnya model AHP oleh Saaty (1980 da</w:t>
      </w:r>
      <w:r>
        <w:t>n 1986), sedangkan Kim dan Han menggunakan model algoretma genetika (GA), dan</w:t>
      </w:r>
      <w:r>
        <w:rPr>
          <w:spacing w:val="-3"/>
        </w:rPr>
        <w:t xml:space="preserve"> </w:t>
      </w:r>
      <w:r>
        <w:t>lain-lain.</w:t>
      </w:r>
    </w:p>
    <w:p w14:paraId="0994DA0B" w14:textId="77777777" w:rsidR="00ED2AC8" w:rsidRDefault="0003520C">
      <w:pPr>
        <w:pStyle w:val="BodyText"/>
        <w:spacing w:line="360" w:lineRule="auto"/>
        <w:ind w:left="305" w:right="575" w:firstLine="719"/>
        <w:jc w:val="both"/>
      </w:pPr>
      <w:r>
        <w:t>Model-model yang dikembangkan para peneliti tentang diteksi financial</w:t>
      </w:r>
      <w:r>
        <w:rPr>
          <w:spacing w:val="-30"/>
        </w:rPr>
        <w:t xml:space="preserve"> </w:t>
      </w:r>
      <w:r>
        <w:t>stress dan kebangkrutan baik yang menggunakan MDA multivariate, ataupun</w:t>
      </w:r>
      <w:r>
        <w:rPr>
          <w:spacing w:val="-32"/>
        </w:rPr>
        <w:t xml:space="preserve"> </w:t>
      </w:r>
      <w:r>
        <w:t>menggunakan regresi logit</w:t>
      </w:r>
      <w:r>
        <w:t>, seluruhnya berdasarkan pada ratio-ratio keuangan. Penelitian ini akan menggunakan model regresi logit yang berbasis ratio-ratio keuangan, mengikuti beberapa peneliti sebelumnya, misalnya Xu, Zhau, dan Bao (2015), dan Sun, dan Li (2009).</w:t>
      </w:r>
    </w:p>
    <w:p w14:paraId="2E7D7B10" w14:textId="77777777" w:rsidR="00ED2AC8" w:rsidRDefault="0003520C">
      <w:pPr>
        <w:pStyle w:val="BodyText"/>
        <w:spacing w:before="1" w:line="360" w:lineRule="auto"/>
        <w:ind w:left="305" w:right="576" w:firstLine="719"/>
      </w:pPr>
      <w:r>
        <w:t xml:space="preserve">Objek penelitian </w:t>
      </w:r>
      <w:r>
        <w:t>ini terdiri lima belas perusahaan yang diperkirakan akan segera di-delisting dari Bursa Efek Indonesia, yaitu:</w:t>
      </w:r>
    </w:p>
    <w:p w14:paraId="1EE6EEF4" w14:textId="77777777" w:rsidR="00ED2AC8" w:rsidRDefault="00ED2AC8">
      <w:pPr>
        <w:pStyle w:val="BodyText"/>
      </w:pPr>
    </w:p>
    <w:p w14:paraId="1C69CDD3" w14:textId="77777777" w:rsidR="00ED2AC8" w:rsidRDefault="0003520C">
      <w:pPr>
        <w:pStyle w:val="BodyText"/>
        <w:ind w:left="305"/>
      </w:pPr>
      <w:r>
        <w:t>Tabel 1.1 : Saham-saham yang potensial delisting dari Bursa Efek Indonesia</w:t>
      </w:r>
    </w:p>
    <w:p w14:paraId="2209E08F" w14:textId="77777777" w:rsidR="00ED2AC8" w:rsidRDefault="00ED2AC8">
      <w:pPr>
        <w:pStyle w:val="BodyText"/>
        <w:spacing w:before="2"/>
        <w:rPr>
          <w:sz w:val="12"/>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852"/>
        <w:gridCol w:w="2410"/>
        <w:gridCol w:w="567"/>
        <w:gridCol w:w="994"/>
        <w:gridCol w:w="2694"/>
      </w:tblGrid>
      <w:tr w:rsidR="00ED2AC8" w14:paraId="66110D7D" w14:textId="77777777">
        <w:trPr>
          <w:trHeight w:val="458"/>
        </w:trPr>
        <w:tc>
          <w:tcPr>
            <w:tcW w:w="562" w:type="dxa"/>
            <w:shd w:val="clear" w:color="auto" w:fill="D0CECE"/>
          </w:tcPr>
          <w:p w14:paraId="6FF89DAC" w14:textId="77777777" w:rsidR="00ED2AC8" w:rsidRDefault="0003520C">
            <w:pPr>
              <w:pStyle w:val="TableParagraph"/>
              <w:spacing w:before="116"/>
              <w:ind w:left="158"/>
              <w:rPr>
                <w:b/>
                <w:sz w:val="20"/>
              </w:rPr>
            </w:pPr>
            <w:r>
              <w:rPr>
                <w:b/>
                <w:sz w:val="20"/>
              </w:rPr>
              <w:t>No</w:t>
            </w:r>
          </w:p>
        </w:tc>
        <w:tc>
          <w:tcPr>
            <w:tcW w:w="852" w:type="dxa"/>
            <w:shd w:val="clear" w:color="auto" w:fill="D0CECE"/>
          </w:tcPr>
          <w:p w14:paraId="2FC5B384" w14:textId="77777777" w:rsidR="00ED2AC8" w:rsidRDefault="0003520C">
            <w:pPr>
              <w:pStyle w:val="TableParagraph"/>
              <w:spacing w:before="5" w:line="228" w:lineRule="exact"/>
              <w:ind w:left="131" w:right="101" w:firstLine="64"/>
              <w:rPr>
                <w:b/>
                <w:sz w:val="20"/>
              </w:rPr>
            </w:pPr>
            <w:r>
              <w:rPr>
                <w:b/>
                <w:sz w:val="20"/>
              </w:rPr>
              <w:t>Kode Saham</w:t>
            </w:r>
          </w:p>
        </w:tc>
        <w:tc>
          <w:tcPr>
            <w:tcW w:w="2410" w:type="dxa"/>
            <w:shd w:val="clear" w:color="auto" w:fill="D0CECE"/>
          </w:tcPr>
          <w:p w14:paraId="4E84954F" w14:textId="77777777" w:rsidR="00ED2AC8" w:rsidRDefault="0003520C">
            <w:pPr>
              <w:pStyle w:val="TableParagraph"/>
              <w:spacing w:before="116"/>
              <w:ind w:left="417"/>
              <w:rPr>
                <w:b/>
                <w:sz w:val="20"/>
              </w:rPr>
            </w:pPr>
            <w:r>
              <w:rPr>
                <w:b/>
                <w:sz w:val="20"/>
              </w:rPr>
              <w:t>Nama Perusahaan</w:t>
            </w:r>
          </w:p>
        </w:tc>
        <w:tc>
          <w:tcPr>
            <w:tcW w:w="567" w:type="dxa"/>
            <w:shd w:val="clear" w:color="auto" w:fill="D0CECE"/>
          </w:tcPr>
          <w:p w14:paraId="4F60E70B" w14:textId="77777777" w:rsidR="00ED2AC8" w:rsidRDefault="0003520C">
            <w:pPr>
              <w:pStyle w:val="TableParagraph"/>
              <w:spacing w:before="116"/>
              <w:ind w:left="160"/>
              <w:rPr>
                <w:b/>
                <w:sz w:val="20"/>
              </w:rPr>
            </w:pPr>
            <w:r>
              <w:rPr>
                <w:b/>
                <w:sz w:val="20"/>
              </w:rPr>
              <w:t>No</w:t>
            </w:r>
          </w:p>
        </w:tc>
        <w:tc>
          <w:tcPr>
            <w:tcW w:w="994" w:type="dxa"/>
            <w:shd w:val="clear" w:color="auto" w:fill="D0CECE"/>
          </w:tcPr>
          <w:p w14:paraId="538C67B0" w14:textId="77777777" w:rsidR="00ED2AC8" w:rsidRDefault="0003520C">
            <w:pPr>
              <w:pStyle w:val="TableParagraph"/>
              <w:spacing w:before="5" w:line="228" w:lineRule="exact"/>
              <w:ind w:left="200" w:right="174" w:firstLine="64"/>
              <w:rPr>
                <w:b/>
                <w:sz w:val="20"/>
              </w:rPr>
            </w:pPr>
            <w:r>
              <w:rPr>
                <w:b/>
                <w:sz w:val="20"/>
              </w:rPr>
              <w:t>Kode Saham</w:t>
            </w:r>
          </w:p>
        </w:tc>
        <w:tc>
          <w:tcPr>
            <w:tcW w:w="2694" w:type="dxa"/>
            <w:shd w:val="clear" w:color="auto" w:fill="D0CECE"/>
          </w:tcPr>
          <w:p w14:paraId="4C72AAD8" w14:textId="77777777" w:rsidR="00ED2AC8" w:rsidRDefault="0003520C">
            <w:pPr>
              <w:pStyle w:val="TableParagraph"/>
              <w:spacing w:before="116"/>
              <w:ind w:left="558"/>
              <w:rPr>
                <w:b/>
                <w:sz w:val="20"/>
              </w:rPr>
            </w:pPr>
            <w:r>
              <w:rPr>
                <w:b/>
                <w:sz w:val="20"/>
              </w:rPr>
              <w:t>Nama Perusahaan</w:t>
            </w:r>
          </w:p>
        </w:tc>
      </w:tr>
      <w:tr w:rsidR="00ED2AC8" w14:paraId="54C00333" w14:textId="77777777">
        <w:trPr>
          <w:trHeight w:val="228"/>
        </w:trPr>
        <w:tc>
          <w:tcPr>
            <w:tcW w:w="562" w:type="dxa"/>
          </w:tcPr>
          <w:p w14:paraId="373F5944" w14:textId="77777777" w:rsidR="00ED2AC8" w:rsidRDefault="0003520C">
            <w:pPr>
              <w:pStyle w:val="TableParagraph"/>
              <w:spacing w:line="208" w:lineRule="exact"/>
              <w:rPr>
                <w:sz w:val="20"/>
              </w:rPr>
            </w:pPr>
            <w:r>
              <w:rPr>
                <w:w w:val="99"/>
                <w:sz w:val="20"/>
              </w:rPr>
              <w:t>1</w:t>
            </w:r>
          </w:p>
        </w:tc>
        <w:tc>
          <w:tcPr>
            <w:tcW w:w="852" w:type="dxa"/>
          </w:tcPr>
          <w:p w14:paraId="14504BEA" w14:textId="77777777" w:rsidR="00ED2AC8" w:rsidRDefault="0003520C">
            <w:pPr>
              <w:pStyle w:val="TableParagraph"/>
              <w:spacing w:line="208" w:lineRule="exact"/>
              <w:rPr>
                <w:sz w:val="20"/>
              </w:rPr>
            </w:pPr>
            <w:r>
              <w:rPr>
                <w:sz w:val="20"/>
              </w:rPr>
              <w:t>PLAS</w:t>
            </w:r>
          </w:p>
        </w:tc>
        <w:tc>
          <w:tcPr>
            <w:tcW w:w="2410" w:type="dxa"/>
          </w:tcPr>
          <w:p w14:paraId="677D0B0D" w14:textId="77777777" w:rsidR="00ED2AC8" w:rsidRDefault="0003520C">
            <w:pPr>
              <w:pStyle w:val="TableParagraph"/>
              <w:spacing w:line="208" w:lineRule="exact"/>
              <w:rPr>
                <w:sz w:val="20"/>
              </w:rPr>
            </w:pPr>
            <w:r>
              <w:rPr>
                <w:sz w:val="20"/>
              </w:rPr>
              <w:t>Polaris Investama</w:t>
            </w:r>
          </w:p>
        </w:tc>
        <w:tc>
          <w:tcPr>
            <w:tcW w:w="567" w:type="dxa"/>
          </w:tcPr>
          <w:p w14:paraId="431DD0A8" w14:textId="77777777" w:rsidR="00ED2AC8" w:rsidRDefault="0003520C">
            <w:pPr>
              <w:pStyle w:val="TableParagraph"/>
              <w:spacing w:line="208" w:lineRule="exact"/>
              <w:rPr>
                <w:sz w:val="20"/>
              </w:rPr>
            </w:pPr>
            <w:r>
              <w:rPr>
                <w:w w:val="99"/>
                <w:sz w:val="20"/>
              </w:rPr>
              <w:t>9</w:t>
            </w:r>
          </w:p>
        </w:tc>
        <w:tc>
          <w:tcPr>
            <w:tcW w:w="994" w:type="dxa"/>
          </w:tcPr>
          <w:p w14:paraId="69DA9C30" w14:textId="77777777" w:rsidR="00ED2AC8" w:rsidRDefault="0003520C">
            <w:pPr>
              <w:pStyle w:val="TableParagraph"/>
              <w:spacing w:line="208" w:lineRule="exact"/>
              <w:rPr>
                <w:sz w:val="20"/>
              </w:rPr>
            </w:pPr>
            <w:r>
              <w:rPr>
                <w:sz w:val="20"/>
              </w:rPr>
              <w:t>MYRX</w:t>
            </w:r>
          </w:p>
        </w:tc>
        <w:tc>
          <w:tcPr>
            <w:tcW w:w="2694" w:type="dxa"/>
          </w:tcPr>
          <w:p w14:paraId="02A6D181" w14:textId="77777777" w:rsidR="00ED2AC8" w:rsidRDefault="0003520C">
            <w:pPr>
              <w:pStyle w:val="TableParagraph"/>
              <w:spacing w:line="208" w:lineRule="exact"/>
              <w:ind w:left="106"/>
              <w:rPr>
                <w:sz w:val="20"/>
              </w:rPr>
            </w:pPr>
            <w:r>
              <w:rPr>
                <w:sz w:val="20"/>
              </w:rPr>
              <w:t>Hanson International</w:t>
            </w:r>
          </w:p>
        </w:tc>
      </w:tr>
      <w:tr w:rsidR="00ED2AC8" w14:paraId="35DB5998" w14:textId="77777777">
        <w:trPr>
          <w:trHeight w:val="230"/>
        </w:trPr>
        <w:tc>
          <w:tcPr>
            <w:tcW w:w="562" w:type="dxa"/>
          </w:tcPr>
          <w:p w14:paraId="6547A45A" w14:textId="77777777" w:rsidR="00ED2AC8" w:rsidRDefault="0003520C">
            <w:pPr>
              <w:pStyle w:val="TableParagraph"/>
              <w:spacing w:line="210" w:lineRule="exact"/>
              <w:rPr>
                <w:sz w:val="20"/>
              </w:rPr>
            </w:pPr>
            <w:r>
              <w:rPr>
                <w:w w:val="99"/>
                <w:sz w:val="20"/>
              </w:rPr>
              <w:t>2</w:t>
            </w:r>
          </w:p>
        </w:tc>
        <w:tc>
          <w:tcPr>
            <w:tcW w:w="852" w:type="dxa"/>
          </w:tcPr>
          <w:p w14:paraId="087905F6" w14:textId="77777777" w:rsidR="00ED2AC8" w:rsidRDefault="0003520C">
            <w:pPr>
              <w:pStyle w:val="TableParagraph"/>
              <w:spacing w:line="210" w:lineRule="exact"/>
              <w:rPr>
                <w:sz w:val="20"/>
              </w:rPr>
            </w:pPr>
            <w:r>
              <w:rPr>
                <w:sz w:val="20"/>
              </w:rPr>
              <w:t>GOLL</w:t>
            </w:r>
          </w:p>
        </w:tc>
        <w:tc>
          <w:tcPr>
            <w:tcW w:w="2410" w:type="dxa"/>
          </w:tcPr>
          <w:p w14:paraId="25E66C1C" w14:textId="77777777" w:rsidR="00ED2AC8" w:rsidRDefault="0003520C">
            <w:pPr>
              <w:pStyle w:val="TableParagraph"/>
              <w:spacing w:line="210" w:lineRule="exact"/>
              <w:rPr>
                <w:sz w:val="20"/>
              </w:rPr>
            </w:pPr>
            <w:r>
              <w:rPr>
                <w:sz w:val="20"/>
              </w:rPr>
              <w:t>Golden Plantation</w:t>
            </w:r>
          </w:p>
        </w:tc>
        <w:tc>
          <w:tcPr>
            <w:tcW w:w="567" w:type="dxa"/>
          </w:tcPr>
          <w:p w14:paraId="13CE3B6D" w14:textId="77777777" w:rsidR="00ED2AC8" w:rsidRDefault="0003520C">
            <w:pPr>
              <w:pStyle w:val="TableParagraph"/>
              <w:spacing w:line="210" w:lineRule="exact"/>
              <w:rPr>
                <w:sz w:val="20"/>
              </w:rPr>
            </w:pPr>
            <w:r>
              <w:rPr>
                <w:sz w:val="20"/>
              </w:rPr>
              <w:t>10</w:t>
            </w:r>
          </w:p>
        </w:tc>
        <w:tc>
          <w:tcPr>
            <w:tcW w:w="994" w:type="dxa"/>
          </w:tcPr>
          <w:p w14:paraId="69CA827C" w14:textId="77777777" w:rsidR="00ED2AC8" w:rsidRDefault="0003520C">
            <w:pPr>
              <w:pStyle w:val="TableParagraph"/>
              <w:spacing w:line="210" w:lineRule="exact"/>
              <w:rPr>
                <w:sz w:val="20"/>
              </w:rPr>
            </w:pPr>
            <w:r>
              <w:rPr>
                <w:sz w:val="20"/>
              </w:rPr>
              <w:t>SMRU</w:t>
            </w:r>
          </w:p>
        </w:tc>
        <w:tc>
          <w:tcPr>
            <w:tcW w:w="2694" w:type="dxa"/>
          </w:tcPr>
          <w:p w14:paraId="18FCD09A" w14:textId="77777777" w:rsidR="00ED2AC8" w:rsidRDefault="0003520C">
            <w:pPr>
              <w:pStyle w:val="TableParagraph"/>
              <w:spacing w:line="210" w:lineRule="exact"/>
              <w:ind w:left="106"/>
              <w:rPr>
                <w:sz w:val="20"/>
              </w:rPr>
            </w:pPr>
            <w:r>
              <w:rPr>
                <w:sz w:val="20"/>
              </w:rPr>
              <w:t>SMRU Utama</w:t>
            </w:r>
          </w:p>
        </w:tc>
      </w:tr>
      <w:tr w:rsidR="00ED2AC8" w14:paraId="77AF4408" w14:textId="77777777">
        <w:trPr>
          <w:trHeight w:val="230"/>
        </w:trPr>
        <w:tc>
          <w:tcPr>
            <w:tcW w:w="562" w:type="dxa"/>
          </w:tcPr>
          <w:p w14:paraId="3B08F828" w14:textId="77777777" w:rsidR="00ED2AC8" w:rsidRDefault="0003520C">
            <w:pPr>
              <w:pStyle w:val="TableParagraph"/>
              <w:spacing w:line="210" w:lineRule="exact"/>
              <w:rPr>
                <w:sz w:val="20"/>
              </w:rPr>
            </w:pPr>
            <w:r>
              <w:rPr>
                <w:w w:val="99"/>
                <w:sz w:val="20"/>
              </w:rPr>
              <w:t>3</w:t>
            </w:r>
          </w:p>
        </w:tc>
        <w:tc>
          <w:tcPr>
            <w:tcW w:w="852" w:type="dxa"/>
          </w:tcPr>
          <w:p w14:paraId="6224EB80" w14:textId="77777777" w:rsidR="00ED2AC8" w:rsidRDefault="0003520C">
            <w:pPr>
              <w:pStyle w:val="TableParagraph"/>
              <w:spacing w:line="210" w:lineRule="exact"/>
              <w:rPr>
                <w:sz w:val="20"/>
              </w:rPr>
            </w:pPr>
            <w:r>
              <w:rPr>
                <w:sz w:val="20"/>
              </w:rPr>
              <w:t>BTEL</w:t>
            </w:r>
          </w:p>
        </w:tc>
        <w:tc>
          <w:tcPr>
            <w:tcW w:w="2410" w:type="dxa"/>
          </w:tcPr>
          <w:p w14:paraId="3D6B6697" w14:textId="77777777" w:rsidR="00ED2AC8" w:rsidRDefault="0003520C">
            <w:pPr>
              <w:pStyle w:val="TableParagraph"/>
              <w:spacing w:line="210" w:lineRule="exact"/>
              <w:rPr>
                <w:sz w:val="20"/>
              </w:rPr>
            </w:pPr>
            <w:r>
              <w:rPr>
                <w:sz w:val="20"/>
              </w:rPr>
              <w:t>Bakri Telecom</w:t>
            </w:r>
          </w:p>
        </w:tc>
        <w:tc>
          <w:tcPr>
            <w:tcW w:w="567" w:type="dxa"/>
          </w:tcPr>
          <w:p w14:paraId="5C4B8792" w14:textId="77777777" w:rsidR="00ED2AC8" w:rsidRDefault="0003520C">
            <w:pPr>
              <w:pStyle w:val="TableParagraph"/>
              <w:spacing w:line="210" w:lineRule="exact"/>
              <w:rPr>
                <w:sz w:val="20"/>
              </w:rPr>
            </w:pPr>
            <w:r>
              <w:rPr>
                <w:sz w:val="20"/>
              </w:rPr>
              <w:t>11</w:t>
            </w:r>
          </w:p>
        </w:tc>
        <w:tc>
          <w:tcPr>
            <w:tcW w:w="994" w:type="dxa"/>
          </w:tcPr>
          <w:p w14:paraId="589CC846" w14:textId="77777777" w:rsidR="00ED2AC8" w:rsidRDefault="0003520C">
            <w:pPr>
              <w:pStyle w:val="TableParagraph"/>
              <w:spacing w:line="210" w:lineRule="exact"/>
              <w:rPr>
                <w:sz w:val="20"/>
              </w:rPr>
            </w:pPr>
            <w:r>
              <w:rPr>
                <w:sz w:val="20"/>
              </w:rPr>
              <w:t>TRAM</w:t>
            </w:r>
          </w:p>
        </w:tc>
        <w:tc>
          <w:tcPr>
            <w:tcW w:w="2694" w:type="dxa"/>
          </w:tcPr>
          <w:p w14:paraId="11BC1646" w14:textId="77777777" w:rsidR="00ED2AC8" w:rsidRDefault="0003520C">
            <w:pPr>
              <w:pStyle w:val="TableParagraph"/>
              <w:spacing w:line="210" w:lineRule="exact"/>
              <w:ind w:left="106"/>
              <w:rPr>
                <w:sz w:val="20"/>
              </w:rPr>
            </w:pPr>
            <w:r>
              <w:rPr>
                <w:sz w:val="20"/>
              </w:rPr>
              <w:t>Trada Alam Minera</w:t>
            </w:r>
          </w:p>
        </w:tc>
      </w:tr>
      <w:tr w:rsidR="00ED2AC8" w14:paraId="060D1AC2" w14:textId="77777777">
        <w:trPr>
          <w:trHeight w:val="230"/>
        </w:trPr>
        <w:tc>
          <w:tcPr>
            <w:tcW w:w="562" w:type="dxa"/>
          </w:tcPr>
          <w:p w14:paraId="19D1E77C" w14:textId="77777777" w:rsidR="00ED2AC8" w:rsidRDefault="0003520C">
            <w:pPr>
              <w:pStyle w:val="TableParagraph"/>
              <w:spacing w:line="210" w:lineRule="exact"/>
              <w:rPr>
                <w:sz w:val="20"/>
              </w:rPr>
            </w:pPr>
            <w:r>
              <w:rPr>
                <w:w w:val="99"/>
                <w:sz w:val="20"/>
              </w:rPr>
              <w:t>4</w:t>
            </w:r>
          </w:p>
        </w:tc>
        <w:tc>
          <w:tcPr>
            <w:tcW w:w="852" w:type="dxa"/>
          </w:tcPr>
          <w:p w14:paraId="24AA4E33" w14:textId="77777777" w:rsidR="00ED2AC8" w:rsidRDefault="0003520C">
            <w:pPr>
              <w:pStyle w:val="TableParagraph"/>
              <w:spacing w:line="210" w:lineRule="exact"/>
              <w:rPr>
                <w:sz w:val="20"/>
              </w:rPr>
            </w:pPr>
            <w:r>
              <w:rPr>
                <w:sz w:val="20"/>
              </w:rPr>
              <w:t>NIPS</w:t>
            </w:r>
          </w:p>
        </w:tc>
        <w:tc>
          <w:tcPr>
            <w:tcW w:w="2410" w:type="dxa"/>
          </w:tcPr>
          <w:p w14:paraId="3486BF50" w14:textId="77777777" w:rsidR="00ED2AC8" w:rsidRDefault="0003520C">
            <w:pPr>
              <w:pStyle w:val="TableParagraph"/>
              <w:spacing w:line="210" w:lineRule="exact"/>
              <w:rPr>
                <w:sz w:val="20"/>
              </w:rPr>
            </w:pPr>
            <w:r>
              <w:rPr>
                <w:sz w:val="20"/>
              </w:rPr>
              <w:t>Nipress</w:t>
            </w:r>
          </w:p>
        </w:tc>
        <w:tc>
          <w:tcPr>
            <w:tcW w:w="567" w:type="dxa"/>
          </w:tcPr>
          <w:p w14:paraId="3066302A" w14:textId="77777777" w:rsidR="00ED2AC8" w:rsidRDefault="0003520C">
            <w:pPr>
              <w:pStyle w:val="TableParagraph"/>
              <w:spacing w:line="210" w:lineRule="exact"/>
              <w:rPr>
                <w:sz w:val="20"/>
              </w:rPr>
            </w:pPr>
            <w:r>
              <w:rPr>
                <w:sz w:val="20"/>
              </w:rPr>
              <w:t>12</w:t>
            </w:r>
          </w:p>
        </w:tc>
        <w:tc>
          <w:tcPr>
            <w:tcW w:w="994" w:type="dxa"/>
          </w:tcPr>
          <w:p w14:paraId="5B527567" w14:textId="77777777" w:rsidR="00ED2AC8" w:rsidRDefault="0003520C">
            <w:pPr>
              <w:pStyle w:val="TableParagraph"/>
              <w:spacing w:line="210" w:lineRule="exact"/>
              <w:rPr>
                <w:sz w:val="20"/>
              </w:rPr>
            </w:pPr>
            <w:r>
              <w:rPr>
                <w:sz w:val="20"/>
              </w:rPr>
              <w:t>IIKP</w:t>
            </w:r>
          </w:p>
        </w:tc>
        <w:tc>
          <w:tcPr>
            <w:tcW w:w="2694" w:type="dxa"/>
          </w:tcPr>
          <w:p w14:paraId="056EC876" w14:textId="77777777" w:rsidR="00ED2AC8" w:rsidRDefault="0003520C">
            <w:pPr>
              <w:pStyle w:val="TableParagraph"/>
              <w:spacing w:line="210" w:lineRule="exact"/>
              <w:ind w:left="106"/>
              <w:rPr>
                <w:sz w:val="20"/>
              </w:rPr>
            </w:pPr>
            <w:r>
              <w:rPr>
                <w:sz w:val="20"/>
              </w:rPr>
              <w:t>Inti Agri Resources</w:t>
            </w:r>
          </w:p>
        </w:tc>
      </w:tr>
      <w:tr w:rsidR="00ED2AC8" w14:paraId="5CE86CFC" w14:textId="77777777">
        <w:trPr>
          <w:trHeight w:val="230"/>
        </w:trPr>
        <w:tc>
          <w:tcPr>
            <w:tcW w:w="562" w:type="dxa"/>
          </w:tcPr>
          <w:p w14:paraId="3FC82752" w14:textId="77777777" w:rsidR="00ED2AC8" w:rsidRDefault="0003520C">
            <w:pPr>
              <w:pStyle w:val="TableParagraph"/>
              <w:spacing w:line="210" w:lineRule="exact"/>
              <w:rPr>
                <w:sz w:val="20"/>
              </w:rPr>
            </w:pPr>
            <w:r>
              <w:rPr>
                <w:w w:val="99"/>
                <w:sz w:val="20"/>
              </w:rPr>
              <w:t>5</w:t>
            </w:r>
          </w:p>
        </w:tc>
        <w:tc>
          <w:tcPr>
            <w:tcW w:w="852" w:type="dxa"/>
          </w:tcPr>
          <w:p w14:paraId="7C993A05" w14:textId="77777777" w:rsidR="00ED2AC8" w:rsidRDefault="0003520C">
            <w:pPr>
              <w:pStyle w:val="TableParagraph"/>
              <w:spacing w:line="210" w:lineRule="exact"/>
              <w:rPr>
                <w:sz w:val="20"/>
              </w:rPr>
            </w:pPr>
            <w:r>
              <w:rPr>
                <w:sz w:val="20"/>
              </w:rPr>
              <w:t>SUGI</w:t>
            </w:r>
          </w:p>
        </w:tc>
        <w:tc>
          <w:tcPr>
            <w:tcW w:w="2410" w:type="dxa"/>
          </w:tcPr>
          <w:p w14:paraId="1D53CBBA" w14:textId="77777777" w:rsidR="00ED2AC8" w:rsidRDefault="0003520C">
            <w:pPr>
              <w:pStyle w:val="TableParagraph"/>
              <w:spacing w:line="210" w:lineRule="exact"/>
              <w:rPr>
                <w:sz w:val="20"/>
              </w:rPr>
            </w:pPr>
            <w:r>
              <w:rPr>
                <w:sz w:val="20"/>
              </w:rPr>
              <w:t>Sugi Energy</w:t>
            </w:r>
          </w:p>
        </w:tc>
        <w:tc>
          <w:tcPr>
            <w:tcW w:w="567" w:type="dxa"/>
          </w:tcPr>
          <w:p w14:paraId="32BB666D" w14:textId="77777777" w:rsidR="00ED2AC8" w:rsidRDefault="0003520C">
            <w:pPr>
              <w:pStyle w:val="TableParagraph"/>
              <w:spacing w:line="210" w:lineRule="exact"/>
              <w:rPr>
                <w:sz w:val="20"/>
              </w:rPr>
            </w:pPr>
            <w:r>
              <w:rPr>
                <w:sz w:val="20"/>
              </w:rPr>
              <w:t>13</w:t>
            </w:r>
          </w:p>
        </w:tc>
        <w:tc>
          <w:tcPr>
            <w:tcW w:w="994" w:type="dxa"/>
          </w:tcPr>
          <w:p w14:paraId="5A5544DA" w14:textId="77777777" w:rsidR="00ED2AC8" w:rsidRDefault="0003520C">
            <w:pPr>
              <w:pStyle w:val="TableParagraph"/>
              <w:spacing w:line="210" w:lineRule="exact"/>
              <w:rPr>
                <w:sz w:val="20"/>
              </w:rPr>
            </w:pPr>
            <w:r>
              <w:rPr>
                <w:sz w:val="20"/>
              </w:rPr>
              <w:t>HOME</w:t>
            </w:r>
          </w:p>
        </w:tc>
        <w:tc>
          <w:tcPr>
            <w:tcW w:w="2694" w:type="dxa"/>
          </w:tcPr>
          <w:p w14:paraId="143F568F" w14:textId="77777777" w:rsidR="00ED2AC8" w:rsidRDefault="0003520C">
            <w:pPr>
              <w:pStyle w:val="TableParagraph"/>
              <w:spacing w:line="210" w:lineRule="exact"/>
              <w:ind w:left="106"/>
              <w:rPr>
                <w:sz w:val="20"/>
              </w:rPr>
            </w:pPr>
            <w:r>
              <w:rPr>
                <w:sz w:val="20"/>
              </w:rPr>
              <w:t>Hotel Mandarin Regency</w:t>
            </w:r>
          </w:p>
        </w:tc>
      </w:tr>
      <w:tr w:rsidR="00ED2AC8" w14:paraId="6C07E76D" w14:textId="77777777">
        <w:trPr>
          <w:trHeight w:val="230"/>
        </w:trPr>
        <w:tc>
          <w:tcPr>
            <w:tcW w:w="562" w:type="dxa"/>
          </w:tcPr>
          <w:p w14:paraId="5BA9F2DC" w14:textId="77777777" w:rsidR="00ED2AC8" w:rsidRDefault="0003520C">
            <w:pPr>
              <w:pStyle w:val="TableParagraph"/>
              <w:spacing w:line="210" w:lineRule="exact"/>
              <w:rPr>
                <w:sz w:val="20"/>
              </w:rPr>
            </w:pPr>
            <w:r>
              <w:rPr>
                <w:w w:val="99"/>
                <w:sz w:val="20"/>
              </w:rPr>
              <w:t>6</w:t>
            </w:r>
          </w:p>
        </w:tc>
        <w:tc>
          <w:tcPr>
            <w:tcW w:w="852" w:type="dxa"/>
          </w:tcPr>
          <w:p w14:paraId="21D6D0AB" w14:textId="77777777" w:rsidR="00ED2AC8" w:rsidRDefault="0003520C">
            <w:pPr>
              <w:pStyle w:val="TableParagraph"/>
              <w:spacing w:line="210" w:lineRule="exact"/>
              <w:rPr>
                <w:sz w:val="20"/>
              </w:rPr>
            </w:pPr>
            <w:r>
              <w:rPr>
                <w:sz w:val="20"/>
              </w:rPr>
              <w:t>TRIO</w:t>
            </w:r>
          </w:p>
        </w:tc>
        <w:tc>
          <w:tcPr>
            <w:tcW w:w="2410" w:type="dxa"/>
          </w:tcPr>
          <w:p w14:paraId="490FF56E" w14:textId="77777777" w:rsidR="00ED2AC8" w:rsidRDefault="0003520C">
            <w:pPr>
              <w:pStyle w:val="TableParagraph"/>
              <w:spacing w:line="210" w:lineRule="exact"/>
              <w:rPr>
                <w:sz w:val="20"/>
              </w:rPr>
            </w:pPr>
            <w:r>
              <w:rPr>
                <w:sz w:val="20"/>
              </w:rPr>
              <w:t>Trikomsel Oke</w:t>
            </w:r>
          </w:p>
        </w:tc>
        <w:tc>
          <w:tcPr>
            <w:tcW w:w="567" w:type="dxa"/>
          </w:tcPr>
          <w:p w14:paraId="0447577A" w14:textId="77777777" w:rsidR="00ED2AC8" w:rsidRDefault="0003520C">
            <w:pPr>
              <w:pStyle w:val="TableParagraph"/>
              <w:spacing w:line="210" w:lineRule="exact"/>
              <w:rPr>
                <w:sz w:val="20"/>
              </w:rPr>
            </w:pPr>
            <w:r>
              <w:rPr>
                <w:sz w:val="20"/>
              </w:rPr>
              <w:t>14</w:t>
            </w:r>
          </w:p>
        </w:tc>
        <w:tc>
          <w:tcPr>
            <w:tcW w:w="994" w:type="dxa"/>
          </w:tcPr>
          <w:p w14:paraId="3FF3A6FB" w14:textId="77777777" w:rsidR="00ED2AC8" w:rsidRDefault="0003520C">
            <w:pPr>
              <w:pStyle w:val="TableParagraph"/>
              <w:spacing w:line="210" w:lineRule="exact"/>
              <w:rPr>
                <w:sz w:val="20"/>
              </w:rPr>
            </w:pPr>
            <w:r>
              <w:rPr>
                <w:sz w:val="20"/>
              </w:rPr>
              <w:t>RIMO</w:t>
            </w:r>
          </w:p>
        </w:tc>
        <w:tc>
          <w:tcPr>
            <w:tcW w:w="2694" w:type="dxa"/>
          </w:tcPr>
          <w:p w14:paraId="0159C5DA" w14:textId="77777777" w:rsidR="00ED2AC8" w:rsidRDefault="0003520C">
            <w:pPr>
              <w:pStyle w:val="TableParagraph"/>
              <w:spacing w:line="210" w:lineRule="exact"/>
              <w:ind w:left="106"/>
              <w:rPr>
                <w:sz w:val="20"/>
              </w:rPr>
            </w:pPr>
            <w:r>
              <w:rPr>
                <w:sz w:val="20"/>
              </w:rPr>
              <w:t>Rimo International</w:t>
            </w:r>
          </w:p>
        </w:tc>
      </w:tr>
      <w:tr w:rsidR="00ED2AC8" w14:paraId="585A9C4E" w14:textId="77777777">
        <w:trPr>
          <w:trHeight w:val="230"/>
        </w:trPr>
        <w:tc>
          <w:tcPr>
            <w:tcW w:w="562" w:type="dxa"/>
          </w:tcPr>
          <w:p w14:paraId="06463963" w14:textId="77777777" w:rsidR="00ED2AC8" w:rsidRDefault="0003520C">
            <w:pPr>
              <w:pStyle w:val="TableParagraph"/>
              <w:spacing w:line="210" w:lineRule="exact"/>
              <w:rPr>
                <w:sz w:val="20"/>
              </w:rPr>
            </w:pPr>
            <w:r>
              <w:rPr>
                <w:w w:val="99"/>
                <w:sz w:val="20"/>
              </w:rPr>
              <w:t>7</w:t>
            </w:r>
          </w:p>
        </w:tc>
        <w:tc>
          <w:tcPr>
            <w:tcW w:w="852" w:type="dxa"/>
          </w:tcPr>
          <w:p w14:paraId="4F14427C" w14:textId="77777777" w:rsidR="00ED2AC8" w:rsidRDefault="0003520C">
            <w:pPr>
              <w:pStyle w:val="TableParagraph"/>
              <w:spacing w:line="210" w:lineRule="exact"/>
              <w:rPr>
                <w:sz w:val="20"/>
              </w:rPr>
            </w:pPr>
            <w:r>
              <w:rPr>
                <w:sz w:val="20"/>
              </w:rPr>
              <w:t>CMPP</w:t>
            </w:r>
          </w:p>
        </w:tc>
        <w:tc>
          <w:tcPr>
            <w:tcW w:w="2410" w:type="dxa"/>
          </w:tcPr>
          <w:p w14:paraId="57477FBD" w14:textId="77777777" w:rsidR="00ED2AC8" w:rsidRDefault="0003520C">
            <w:pPr>
              <w:pStyle w:val="TableParagraph"/>
              <w:spacing w:line="210" w:lineRule="exact"/>
              <w:rPr>
                <w:sz w:val="20"/>
              </w:rPr>
            </w:pPr>
            <w:r>
              <w:rPr>
                <w:sz w:val="20"/>
              </w:rPr>
              <w:t>Air Asia Indonesia</w:t>
            </w:r>
          </w:p>
        </w:tc>
        <w:tc>
          <w:tcPr>
            <w:tcW w:w="567" w:type="dxa"/>
          </w:tcPr>
          <w:p w14:paraId="6CFC56B1" w14:textId="77777777" w:rsidR="00ED2AC8" w:rsidRDefault="0003520C">
            <w:pPr>
              <w:pStyle w:val="TableParagraph"/>
              <w:spacing w:line="210" w:lineRule="exact"/>
              <w:rPr>
                <w:sz w:val="20"/>
              </w:rPr>
            </w:pPr>
            <w:r>
              <w:rPr>
                <w:sz w:val="20"/>
              </w:rPr>
              <w:t>15</w:t>
            </w:r>
          </w:p>
        </w:tc>
        <w:tc>
          <w:tcPr>
            <w:tcW w:w="994" w:type="dxa"/>
          </w:tcPr>
          <w:p w14:paraId="2796A6C2" w14:textId="77777777" w:rsidR="00ED2AC8" w:rsidRDefault="0003520C">
            <w:pPr>
              <w:pStyle w:val="TableParagraph"/>
              <w:spacing w:line="210" w:lineRule="exact"/>
              <w:rPr>
                <w:sz w:val="20"/>
              </w:rPr>
            </w:pPr>
            <w:r>
              <w:rPr>
                <w:sz w:val="20"/>
              </w:rPr>
              <w:t>SKYB</w:t>
            </w:r>
          </w:p>
        </w:tc>
        <w:tc>
          <w:tcPr>
            <w:tcW w:w="2694" w:type="dxa"/>
          </w:tcPr>
          <w:p w14:paraId="59882E07" w14:textId="77777777" w:rsidR="00ED2AC8" w:rsidRDefault="0003520C">
            <w:pPr>
              <w:pStyle w:val="TableParagraph"/>
              <w:spacing w:line="210" w:lineRule="exact"/>
              <w:ind w:left="106"/>
              <w:rPr>
                <w:sz w:val="20"/>
              </w:rPr>
            </w:pPr>
            <w:r>
              <w:rPr>
                <w:sz w:val="20"/>
              </w:rPr>
              <w:t>Northcliff Citranusa Indonesia</w:t>
            </w:r>
          </w:p>
        </w:tc>
      </w:tr>
      <w:tr w:rsidR="00ED2AC8" w14:paraId="27919286" w14:textId="77777777">
        <w:trPr>
          <w:trHeight w:val="232"/>
        </w:trPr>
        <w:tc>
          <w:tcPr>
            <w:tcW w:w="562" w:type="dxa"/>
          </w:tcPr>
          <w:p w14:paraId="272B4D68" w14:textId="77777777" w:rsidR="00ED2AC8" w:rsidRDefault="0003520C">
            <w:pPr>
              <w:pStyle w:val="TableParagraph"/>
              <w:spacing w:line="212" w:lineRule="exact"/>
              <w:rPr>
                <w:sz w:val="20"/>
              </w:rPr>
            </w:pPr>
            <w:r>
              <w:rPr>
                <w:w w:val="99"/>
                <w:sz w:val="20"/>
              </w:rPr>
              <w:t>8</w:t>
            </w:r>
          </w:p>
        </w:tc>
        <w:tc>
          <w:tcPr>
            <w:tcW w:w="852" w:type="dxa"/>
          </w:tcPr>
          <w:p w14:paraId="434545EE" w14:textId="77777777" w:rsidR="00ED2AC8" w:rsidRDefault="0003520C">
            <w:pPr>
              <w:pStyle w:val="TableParagraph"/>
              <w:spacing w:line="212" w:lineRule="exact"/>
              <w:rPr>
                <w:sz w:val="20"/>
              </w:rPr>
            </w:pPr>
            <w:r>
              <w:rPr>
                <w:sz w:val="20"/>
              </w:rPr>
              <w:t>MGNA</w:t>
            </w:r>
          </w:p>
        </w:tc>
        <w:tc>
          <w:tcPr>
            <w:tcW w:w="2410" w:type="dxa"/>
          </w:tcPr>
          <w:p w14:paraId="53988950" w14:textId="77777777" w:rsidR="00ED2AC8" w:rsidRDefault="0003520C">
            <w:pPr>
              <w:pStyle w:val="TableParagraph"/>
              <w:spacing w:line="212" w:lineRule="exact"/>
              <w:rPr>
                <w:sz w:val="20"/>
              </w:rPr>
            </w:pPr>
            <w:r>
              <w:rPr>
                <w:sz w:val="20"/>
              </w:rPr>
              <w:t>Magna Investama Mandiri</w:t>
            </w:r>
          </w:p>
        </w:tc>
        <w:tc>
          <w:tcPr>
            <w:tcW w:w="567" w:type="dxa"/>
          </w:tcPr>
          <w:p w14:paraId="1DD89157" w14:textId="77777777" w:rsidR="00ED2AC8" w:rsidRDefault="00ED2AC8">
            <w:pPr>
              <w:pStyle w:val="TableParagraph"/>
              <w:ind w:left="0"/>
              <w:rPr>
                <w:sz w:val="16"/>
              </w:rPr>
            </w:pPr>
          </w:p>
        </w:tc>
        <w:tc>
          <w:tcPr>
            <w:tcW w:w="994" w:type="dxa"/>
          </w:tcPr>
          <w:p w14:paraId="184C70D4" w14:textId="77777777" w:rsidR="00ED2AC8" w:rsidRDefault="00ED2AC8">
            <w:pPr>
              <w:pStyle w:val="TableParagraph"/>
              <w:ind w:left="0"/>
              <w:rPr>
                <w:sz w:val="16"/>
              </w:rPr>
            </w:pPr>
          </w:p>
        </w:tc>
        <w:tc>
          <w:tcPr>
            <w:tcW w:w="2694" w:type="dxa"/>
          </w:tcPr>
          <w:p w14:paraId="47912DA9" w14:textId="77777777" w:rsidR="00ED2AC8" w:rsidRDefault="00ED2AC8">
            <w:pPr>
              <w:pStyle w:val="TableParagraph"/>
              <w:ind w:left="0"/>
              <w:rPr>
                <w:sz w:val="16"/>
              </w:rPr>
            </w:pPr>
          </w:p>
        </w:tc>
      </w:tr>
    </w:tbl>
    <w:p w14:paraId="16AEE843" w14:textId="77777777" w:rsidR="00ED2AC8" w:rsidRDefault="0003520C">
      <w:pPr>
        <w:spacing w:before="1"/>
        <w:ind w:left="305"/>
      </w:pPr>
      <w:r>
        <w:t>Sumber: Bura Efek Indonesia 2021</w:t>
      </w:r>
    </w:p>
    <w:p w14:paraId="4F11140D" w14:textId="77777777" w:rsidR="00ED2AC8" w:rsidRDefault="00ED2AC8">
      <w:pPr>
        <w:sectPr w:rsidR="00ED2AC8">
          <w:pgSz w:w="11910" w:h="16850"/>
          <w:pgMar w:top="1360" w:right="1120" w:bottom="1200" w:left="1680" w:header="0" w:footer="1012" w:gutter="0"/>
          <w:cols w:space="720"/>
        </w:sectPr>
      </w:pPr>
    </w:p>
    <w:p w14:paraId="5D3B1C06" w14:textId="77777777" w:rsidR="00ED2AC8" w:rsidRDefault="0003520C">
      <w:pPr>
        <w:pStyle w:val="BodyText"/>
        <w:spacing w:before="78" w:line="360" w:lineRule="auto"/>
        <w:ind w:left="305" w:right="577" w:firstLine="719"/>
        <w:jc w:val="both"/>
      </w:pPr>
      <w:r>
        <w:t>Lima belas perusahaan yang disajikan dalam Tabel 1, melakukan listing di Bursa Efek Indonesia antara tahun 1990 – tahun 2014, terdiri dari beberapa sektor industri, meliputi sektor industri: Financial, Plantation, Telekomunikasi, Energy, Transportasi, Tekn</w:t>
      </w:r>
      <w:r>
        <w:t>ology, Consumer Cycle, Property &amp; Real Estate.</w:t>
      </w:r>
    </w:p>
    <w:p w14:paraId="3FAF0233" w14:textId="77777777" w:rsidR="00ED2AC8" w:rsidRDefault="00ED2AC8">
      <w:pPr>
        <w:pStyle w:val="BodyText"/>
        <w:spacing w:before="11"/>
        <w:rPr>
          <w:sz w:val="35"/>
        </w:rPr>
      </w:pPr>
    </w:p>
    <w:p w14:paraId="37F42735" w14:textId="77777777" w:rsidR="00ED2AC8" w:rsidRDefault="0003520C">
      <w:pPr>
        <w:pStyle w:val="Heading2"/>
        <w:numPr>
          <w:ilvl w:val="1"/>
          <w:numId w:val="6"/>
        </w:numPr>
        <w:tabs>
          <w:tab w:val="left" w:pos="793"/>
        </w:tabs>
        <w:ind w:left="792" w:hanging="488"/>
      </w:pPr>
      <w:r>
        <w:t>Indentifikasi</w:t>
      </w:r>
      <w:r>
        <w:rPr>
          <w:spacing w:val="-1"/>
        </w:rPr>
        <w:t xml:space="preserve"> </w:t>
      </w:r>
      <w:r>
        <w:t>Masalah</w:t>
      </w:r>
    </w:p>
    <w:p w14:paraId="2C90FD70" w14:textId="77777777" w:rsidR="00ED2AC8" w:rsidRDefault="00ED2AC8">
      <w:pPr>
        <w:pStyle w:val="BodyText"/>
        <w:spacing w:before="1"/>
        <w:rPr>
          <w:b/>
          <w:sz w:val="36"/>
        </w:rPr>
      </w:pPr>
    </w:p>
    <w:p w14:paraId="51577BB7" w14:textId="77777777" w:rsidR="00ED2AC8" w:rsidRDefault="0003520C">
      <w:pPr>
        <w:pStyle w:val="BodyText"/>
        <w:spacing w:line="360" w:lineRule="auto"/>
        <w:ind w:left="305" w:right="575" w:firstLine="719"/>
        <w:jc w:val="both"/>
      </w:pPr>
      <w:r>
        <w:t>Dari</w:t>
      </w:r>
      <w:r>
        <w:rPr>
          <w:spacing w:val="-7"/>
        </w:rPr>
        <w:t xml:space="preserve"> </w:t>
      </w:r>
      <w:r>
        <w:t>uraian</w:t>
      </w:r>
      <w:r>
        <w:rPr>
          <w:spacing w:val="-7"/>
        </w:rPr>
        <w:t xml:space="preserve"> </w:t>
      </w:r>
      <w:r>
        <w:t>latarbelakang</w:t>
      </w:r>
      <w:r>
        <w:rPr>
          <w:spacing w:val="-4"/>
        </w:rPr>
        <w:t xml:space="preserve"> </w:t>
      </w:r>
      <w:r>
        <w:t>masalah,</w:t>
      </w:r>
      <w:r>
        <w:rPr>
          <w:spacing w:val="-6"/>
        </w:rPr>
        <w:t xml:space="preserve"> </w:t>
      </w:r>
      <w:r>
        <w:t>maka</w:t>
      </w:r>
      <w:r>
        <w:rPr>
          <w:spacing w:val="-7"/>
        </w:rPr>
        <w:t xml:space="preserve"> </w:t>
      </w:r>
      <w:r>
        <w:t>masalah-masalah</w:t>
      </w:r>
      <w:r>
        <w:rPr>
          <w:spacing w:val="-7"/>
        </w:rPr>
        <w:t xml:space="preserve"> </w:t>
      </w:r>
      <w:r>
        <w:t>yang</w:t>
      </w:r>
      <w:r>
        <w:rPr>
          <w:spacing w:val="-3"/>
        </w:rPr>
        <w:t xml:space="preserve"> </w:t>
      </w:r>
      <w:r>
        <w:t>relevan</w:t>
      </w:r>
      <w:r>
        <w:rPr>
          <w:spacing w:val="-5"/>
        </w:rPr>
        <w:t xml:space="preserve"> </w:t>
      </w:r>
      <w:r>
        <w:t>untuk diidenfikasi</w:t>
      </w:r>
      <w:r>
        <w:rPr>
          <w:spacing w:val="-1"/>
        </w:rPr>
        <w:t xml:space="preserve"> </w:t>
      </w:r>
      <w:r>
        <w:t>adalah:</w:t>
      </w:r>
    </w:p>
    <w:p w14:paraId="24320701" w14:textId="77777777" w:rsidR="00ED2AC8" w:rsidRDefault="0003520C">
      <w:pPr>
        <w:pStyle w:val="ListParagraph"/>
        <w:numPr>
          <w:ilvl w:val="2"/>
          <w:numId w:val="6"/>
        </w:numPr>
        <w:tabs>
          <w:tab w:val="left" w:pos="1026"/>
        </w:tabs>
        <w:spacing w:before="1" w:line="360" w:lineRule="auto"/>
        <w:ind w:right="575"/>
        <w:jc w:val="both"/>
        <w:rPr>
          <w:sz w:val="24"/>
        </w:rPr>
      </w:pPr>
      <w:r>
        <w:rPr>
          <w:sz w:val="24"/>
        </w:rPr>
        <w:t>Perusahaan-perusahaan yang saat ini tumbuh – berkembang, memiliki siklus hidup yang dinamis dan evolutif. Perusahaan-perusahaan tersebut di masa</w:t>
      </w:r>
      <w:r>
        <w:rPr>
          <w:spacing w:val="-23"/>
          <w:sz w:val="24"/>
        </w:rPr>
        <w:t xml:space="preserve"> </w:t>
      </w:r>
      <w:r>
        <w:rPr>
          <w:sz w:val="24"/>
        </w:rPr>
        <w:t>lalu pernah mengalami kesulitan mulai dari intensitas ringan hingga berat, namun ada yang mampu bangkit dan tum</w:t>
      </w:r>
      <w:r>
        <w:rPr>
          <w:sz w:val="24"/>
        </w:rPr>
        <w:t xml:space="preserve">buh kembali, namun ada yang </w:t>
      </w:r>
      <w:r>
        <w:rPr>
          <w:spacing w:val="-3"/>
          <w:sz w:val="24"/>
        </w:rPr>
        <w:t xml:space="preserve">berakhir </w:t>
      </w:r>
      <w:r>
        <w:rPr>
          <w:sz w:val="24"/>
        </w:rPr>
        <w:t>dengan</w:t>
      </w:r>
      <w:r>
        <w:rPr>
          <w:spacing w:val="-1"/>
          <w:sz w:val="24"/>
        </w:rPr>
        <w:t xml:space="preserve"> </w:t>
      </w:r>
      <w:r>
        <w:rPr>
          <w:sz w:val="24"/>
        </w:rPr>
        <w:t>kebangkrutan.</w:t>
      </w:r>
    </w:p>
    <w:p w14:paraId="2E437DF1" w14:textId="77777777" w:rsidR="00ED2AC8" w:rsidRDefault="0003520C">
      <w:pPr>
        <w:pStyle w:val="ListParagraph"/>
        <w:numPr>
          <w:ilvl w:val="2"/>
          <w:numId w:val="6"/>
        </w:numPr>
        <w:tabs>
          <w:tab w:val="left" w:pos="1026"/>
        </w:tabs>
        <w:spacing w:line="360" w:lineRule="auto"/>
        <w:ind w:right="576"/>
        <w:jc w:val="both"/>
        <w:rPr>
          <w:sz w:val="24"/>
        </w:rPr>
      </w:pPr>
      <w:r>
        <w:rPr>
          <w:sz w:val="24"/>
        </w:rPr>
        <w:t xml:space="preserve">Kesulitan keuangan </w:t>
      </w:r>
      <w:r>
        <w:rPr>
          <w:i/>
          <w:sz w:val="24"/>
        </w:rPr>
        <w:t xml:space="preserve">(financial distress) </w:t>
      </w:r>
      <w:r>
        <w:rPr>
          <w:sz w:val="24"/>
        </w:rPr>
        <w:t>dan kebangkrutan merupakan salah satu fenomena bisnis, yang secara langsung atau tidak langsung dipengaruhi oleh faktor-faktor internal atau eksternal, baik b</w:t>
      </w:r>
      <w:r>
        <w:rPr>
          <w:sz w:val="24"/>
        </w:rPr>
        <w:t>erhubungan dengan faktor keuangan atau</w:t>
      </w:r>
      <w:r>
        <w:rPr>
          <w:spacing w:val="1"/>
          <w:sz w:val="24"/>
        </w:rPr>
        <w:t xml:space="preserve"> </w:t>
      </w:r>
      <w:r>
        <w:rPr>
          <w:sz w:val="24"/>
        </w:rPr>
        <w:t>non-keuangan.</w:t>
      </w:r>
    </w:p>
    <w:p w14:paraId="6E435273" w14:textId="77777777" w:rsidR="00ED2AC8" w:rsidRDefault="0003520C">
      <w:pPr>
        <w:pStyle w:val="ListParagraph"/>
        <w:numPr>
          <w:ilvl w:val="2"/>
          <w:numId w:val="6"/>
        </w:numPr>
        <w:tabs>
          <w:tab w:val="left" w:pos="1014"/>
        </w:tabs>
        <w:spacing w:line="360" w:lineRule="auto"/>
        <w:ind w:left="1013" w:right="578" w:hanging="425"/>
        <w:jc w:val="both"/>
        <w:rPr>
          <w:sz w:val="24"/>
        </w:rPr>
      </w:pPr>
      <w:r>
        <w:rPr>
          <w:sz w:val="24"/>
        </w:rPr>
        <w:t xml:space="preserve">Faktor internal perusahaan yang bersumber dari laporan keuangan perusahaan telah banyak diteliti sebagai menyebabkan </w:t>
      </w:r>
      <w:r>
        <w:rPr>
          <w:i/>
          <w:sz w:val="24"/>
        </w:rPr>
        <w:t xml:space="preserve">financial distress, </w:t>
      </w:r>
      <w:r>
        <w:rPr>
          <w:sz w:val="24"/>
        </w:rPr>
        <w:t>diduga sebagai dampak melemahnya kinerja perusahaan. Pelemahan kin</w:t>
      </w:r>
      <w:r>
        <w:rPr>
          <w:sz w:val="24"/>
        </w:rPr>
        <w:t>erja, umumnya tidak terjadi secara mendadak, tetapi melalui proses selama beberapa periode atau bahkan beberapa</w:t>
      </w:r>
      <w:r>
        <w:rPr>
          <w:spacing w:val="-2"/>
          <w:sz w:val="24"/>
        </w:rPr>
        <w:t xml:space="preserve"> </w:t>
      </w:r>
      <w:r>
        <w:rPr>
          <w:sz w:val="24"/>
        </w:rPr>
        <w:t>tahun.</w:t>
      </w:r>
    </w:p>
    <w:p w14:paraId="27BF060E" w14:textId="77777777" w:rsidR="00ED2AC8" w:rsidRDefault="00ED2AC8">
      <w:pPr>
        <w:pStyle w:val="BodyText"/>
        <w:spacing w:before="11"/>
        <w:rPr>
          <w:sz w:val="35"/>
        </w:rPr>
      </w:pPr>
    </w:p>
    <w:p w14:paraId="66581FB9" w14:textId="77777777" w:rsidR="00ED2AC8" w:rsidRDefault="0003520C">
      <w:pPr>
        <w:pStyle w:val="Heading2"/>
        <w:numPr>
          <w:ilvl w:val="1"/>
          <w:numId w:val="6"/>
        </w:numPr>
        <w:tabs>
          <w:tab w:val="left" w:pos="793"/>
        </w:tabs>
        <w:ind w:left="792" w:hanging="488"/>
      </w:pPr>
      <w:r>
        <w:t>Batasan Masalah</w:t>
      </w:r>
    </w:p>
    <w:p w14:paraId="5DC5F7D6" w14:textId="77777777" w:rsidR="00ED2AC8" w:rsidRDefault="00ED2AC8">
      <w:pPr>
        <w:pStyle w:val="BodyText"/>
        <w:spacing w:before="2"/>
        <w:rPr>
          <w:b/>
          <w:sz w:val="36"/>
        </w:rPr>
      </w:pPr>
    </w:p>
    <w:p w14:paraId="0EC1C1B5" w14:textId="77777777" w:rsidR="00ED2AC8" w:rsidRDefault="0003520C">
      <w:pPr>
        <w:pStyle w:val="BodyText"/>
        <w:spacing w:line="360" w:lineRule="auto"/>
        <w:ind w:left="305" w:right="580" w:firstLine="719"/>
        <w:jc w:val="both"/>
      </w:pPr>
      <w:r>
        <w:t>Dari indentifikasi masalah, maka batasan permasalahan yang akan menjadi dasar perumusan masalah penelitian ini adalah:</w:t>
      </w:r>
    </w:p>
    <w:p w14:paraId="3A3104FC" w14:textId="77777777" w:rsidR="00ED2AC8" w:rsidRDefault="0003520C">
      <w:pPr>
        <w:pStyle w:val="ListParagraph"/>
        <w:numPr>
          <w:ilvl w:val="0"/>
          <w:numId w:val="5"/>
        </w:numPr>
        <w:tabs>
          <w:tab w:val="left" w:pos="1026"/>
        </w:tabs>
        <w:spacing w:line="360" w:lineRule="auto"/>
        <w:ind w:right="575"/>
        <w:jc w:val="both"/>
        <w:rPr>
          <w:i/>
          <w:sz w:val="24"/>
        </w:rPr>
      </w:pPr>
      <w:r>
        <w:rPr>
          <w:sz w:val="24"/>
        </w:rPr>
        <w:t>Laporan keuangan yang memuat yang menyajikan kinerja perusahaan, antara lain:</w:t>
      </w:r>
      <w:r>
        <w:rPr>
          <w:spacing w:val="-8"/>
          <w:sz w:val="24"/>
        </w:rPr>
        <w:t xml:space="preserve"> </w:t>
      </w:r>
      <w:r>
        <w:rPr>
          <w:sz w:val="24"/>
        </w:rPr>
        <w:t>likwiditas</w:t>
      </w:r>
      <w:r>
        <w:rPr>
          <w:spacing w:val="-7"/>
          <w:sz w:val="24"/>
        </w:rPr>
        <w:t xml:space="preserve"> </w:t>
      </w:r>
      <w:r>
        <w:rPr>
          <w:sz w:val="24"/>
        </w:rPr>
        <w:t>diwakili</w:t>
      </w:r>
      <w:r>
        <w:rPr>
          <w:spacing w:val="-8"/>
          <w:sz w:val="24"/>
        </w:rPr>
        <w:t xml:space="preserve"> </w:t>
      </w:r>
      <w:r>
        <w:rPr>
          <w:sz w:val="24"/>
        </w:rPr>
        <w:t>oleh</w:t>
      </w:r>
      <w:r>
        <w:rPr>
          <w:spacing w:val="-8"/>
          <w:sz w:val="24"/>
        </w:rPr>
        <w:t xml:space="preserve"> </w:t>
      </w:r>
      <w:r>
        <w:rPr>
          <w:sz w:val="24"/>
        </w:rPr>
        <w:t>current</w:t>
      </w:r>
      <w:r>
        <w:rPr>
          <w:spacing w:val="-7"/>
          <w:sz w:val="24"/>
        </w:rPr>
        <w:t xml:space="preserve"> </w:t>
      </w:r>
      <w:r>
        <w:rPr>
          <w:sz w:val="24"/>
        </w:rPr>
        <w:t>ratio</w:t>
      </w:r>
      <w:r>
        <w:rPr>
          <w:spacing w:val="-9"/>
          <w:sz w:val="24"/>
        </w:rPr>
        <w:t xml:space="preserve"> </w:t>
      </w:r>
      <w:r>
        <w:rPr>
          <w:sz w:val="24"/>
        </w:rPr>
        <w:t>(CR),</w:t>
      </w:r>
      <w:r>
        <w:rPr>
          <w:spacing w:val="-8"/>
          <w:sz w:val="24"/>
        </w:rPr>
        <w:t xml:space="preserve"> </w:t>
      </w:r>
      <w:r>
        <w:rPr>
          <w:sz w:val="24"/>
        </w:rPr>
        <w:t>leverage</w:t>
      </w:r>
      <w:r>
        <w:rPr>
          <w:spacing w:val="-6"/>
          <w:sz w:val="24"/>
        </w:rPr>
        <w:t xml:space="preserve"> </w:t>
      </w:r>
      <w:r>
        <w:rPr>
          <w:sz w:val="24"/>
        </w:rPr>
        <w:t>diwakili</w:t>
      </w:r>
      <w:r>
        <w:rPr>
          <w:spacing w:val="-8"/>
          <w:sz w:val="24"/>
        </w:rPr>
        <w:t xml:space="preserve"> </w:t>
      </w:r>
      <w:r>
        <w:rPr>
          <w:sz w:val="24"/>
        </w:rPr>
        <w:t>oleh:</w:t>
      </w:r>
      <w:r>
        <w:rPr>
          <w:spacing w:val="-3"/>
          <w:sz w:val="24"/>
        </w:rPr>
        <w:t xml:space="preserve"> </w:t>
      </w:r>
      <w:r>
        <w:rPr>
          <w:i/>
          <w:sz w:val="24"/>
        </w:rPr>
        <w:t>debt</w:t>
      </w:r>
      <w:r>
        <w:rPr>
          <w:i/>
          <w:spacing w:val="-7"/>
          <w:sz w:val="24"/>
        </w:rPr>
        <w:t xml:space="preserve"> </w:t>
      </w:r>
      <w:r>
        <w:rPr>
          <w:i/>
          <w:sz w:val="24"/>
        </w:rPr>
        <w:t xml:space="preserve">to equity ratio </w:t>
      </w:r>
      <w:r>
        <w:rPr>
          <w:sz w:val="24"/>
        </w:rPr>
        <w:t xml:space="preserve">(DER), </w:t>
      </w:r>
      <w:r>
        <w:rPr>
          <w:i/>
          <w:sz w:val="24"/>
        </w:rPr>
        <w:t>equity multiplies (</w:t>
      </w:r>
      <w:r>
        <w:rPr>
          <w:sz w:val="24"/>
        </w:rPr>
        <w:t xml:space="preserve">EM), </w:t>
      </w:r>
      <w:r>
        <w:rPr>
          <w:i/>
          <w:sz w:val="24"/>
        </w:rPr>
        <w:t>cash coverage ratio (</w:t>
      </w:r>
      <w:r>
        <w:rPr>
          <w:sz w:val="24"/>
        </w:rPr>
        <w:t xml:space="preserve">CCR), sedangkan ratio nilai pasar diwakili oleh </w:t>
      </w:r>
      <w:r>
        <w:rPr>
          <w:i/>
          <w:sz w:val="24"/>
        </w:rPr>
        <w:t xml:space="preserve">price – earning ratio </w:t>
      </w:r>
      <w:r>
        <w:rPr>
          <w:sz w:val="24"/>
        </w:rPr>
        <w:t xml:space="preserve">(PER), diperkirakan merupakan faktor penyebab </w:t>
      </w:r>
      <w:r>
        <w:rPr>
          <w:i/>
          <w:sz w:val="24"/>
        </w:rPr>
        <w:t>financial</w:t>
      </w:r>
      <w:r>
        <w:rPr>
          <w:i/>
          <w:spacing w:val="2"/>
          <w:sz w:val="24"/>
        </w:rPr>
        <w:t xml:space="preserve"> </w:t>
      </w:r>
      <w:r>
        <w:rPr>
          <w:i/>
          <w:sz w:val="24"/>
        </w:rPr>
        <w:t>distress.</w:t>
      </w:r>
    </w:p>
    <w:p w14:paraId="05991549" w14:textId="77777777" w:rsidR="00ED2AC8" w:rsidRDefault="00ED2AC8">
      <w:pPr>
        <w:spacing w:line="360" w:lineRule="auto"/>
        <w:jc w:val="both"/>
        <w:rPr>
          <w:sz w:val="24"/>
        </w:rPr>
        <w:sectPr w:rsidR="00ED2AC8">
          <w:pgSz w:w="11910" w:h="16850"/>
          <w:pgMar w:top="1360" w:right="1120" w:bottom="1200" w:left="1680" w:header="0" w:footer="1012" w:gutter="0"/>
          <w:cols w:space="720"/>
        </w:sectPr>
      </w:pPr>
    </w:p>
    <w:p w14:paraId="5CD24DE9" w14:textId="77777777" w:rsidR="00ED2AC8" w:rsidRDefault="0003520C">
      <w:pPr>
        <w:pStyle w:val="ListParagraph"/>
        <w:numPr>
          <w:ilvl w:val="0"/>
          <w:numId w:val="5"/>
        </w:numPr>
        <w:tabs>
          <w:tab w:val="left" w:pos="1026"/>
        </w:tabs>
        <w:spacing w:before="78" w:line="360" w:lineRule="auto"/>
        <w:ind w:right="577"/>
        <w:jc w:val="both"/>
        <w:rPr>
          <w:sz w:val="24"/>
        </w:rPr>
      </w:pPr>
      <w:r>
        <w:rPr>
          <w:sz w:val="24"/>
        </w:rPr>
        <w:t>Profitabilitas yang menggambarkan kemampuan perusahaan menghasilkan laba. Profitabilitas diwakili oleh Profit Margin. Apabila perusahaan masih mampu menghasilkan profit margin yang memadai, maka perusahaan masih dinyatakan sehat, namun apabila profit margi</w:t>
      </w:r>
      <w:r>
        <w:rPr>
          <w:sz w:val="24"/>
        </w:rPr>
        <w:t xml:space="preserve">n telah negatif dalam beberapa periode, maka probabilitas perusahaan menghadapi </w:t>
      </w:r>
      <w:r>
        <w:rPr>
          <w:i/>
          <w:sz w:val="24"/>
        </w:rPr>
        <w:t xml:space="preserve">financial distress </w:t>
      </w:r>
      <w:r>
        <w:rPr>
          <w:sz w:val="24"/>
        </w:rPr>
        <w:t xml:space="preserve">makin meningkat. Profit margin negatif merupakan salah satu indikator </w:t>
      </w:r>
      <w:r>
        <w:rPr>
          <w:i/>
          <w:sz w:val="24"/>
        </w:rPr>
        <w:t>financial distress</w:t>
      </w:r>
      <w:r>
        <w:rPr>
          <w:sz w:val="24"/>
        </w:rPr>
        <w:t>.</w:t>
      </w:r>
    </w:p>
    <w:p w14:paraId="0B03CCEC" w14:textId="77777777" w:rsidR="00ED2AC8" w:rsidRDefault="0003520C">
      <w:pPr>
        <w:pStyle w:val="ListParagraph"/>
        <w:numPr>
          <w:ilvl w:val="0"/>
          <w:numId w:val="5"/>
        </w:numPr>
        <w:tabs>
          <w:tab w:val="left" w:pos="1026"/>
        </w:tabs>
        <w:spacing w:line="360" w:lineRule="auto"/>
        <w:ind w:right="575"/>
        <w:jc w:val="both"/>
        <w:rPr>
          <w:sz w:val="24"/>
        </w:rPr>
      </w:pPr>
      <w:r>
        <w:rPr>
          <w:sz w:val="24"/>
        </w:rPr>
        <w:t>Variabel pendukung analisis lainnya, untuk masing-masing saham yang</w:t>
      </w:r>
      <w:r>
        <w:rPr>
          <w:sz w:val="24"/>
        </w:rPr>
        <w:t xml:space="preserve"> menjadi sampel: (1) perkembangan harga saham bulanan, (2) persentase kepemilikan saham oleh publik, serta perubahannya per tahun, (3) jumlah hari perdagangan per</w:t>
      </w:r>
      <w:r>
        <w:rPr>
          <w:spacing w:val="-1"/>
          <w:sz w:val="24"/>
        </w:rPr>
        <w:t xml:space="preserve"> </w:t>
      </w:r>
      <w:r>
        <w:rPr>
          <w:sz w:val="24"/>
        </w:rPr>
        <w:t>tahun.</w:t>
      </w:r>
    </w:p>
    <w:p w14:paraId="2BD93514" w14:textId="77777777" w:rsidR="00ED2AC8" w:rsidRDefault="0003520C">
      <w:pPr>
        <w:pStyle w:val="ListParagraph"/>
        <w:numPr>
          <w:ilvl w:val="0"/>
          <w:numId w:val="5"/>
        </w:numPr>
        <w:tabs>
          <w:tab w:val="left" w:pos="1026"/>
        </w:tabs>
        <w:ind w:hanging="361"/>
        <w:jc w:val="both"/>
        <w:rPr>
          <w:sz w:val="24"/>
        </w:rPr>
      </w:pPr>
      <w:r>
        <w:rPr>
          <w:sz w:val="24"/>
        </w:rPr>
        <w:t>Periode penelitian, Januari 2011 – Desember</w:t>
      </w:r>
      <w:r>
        <w:rPr>
          <w:spacing w:val="-2"/>
          <w:sz w:val="24"/>
        </w:rPr>
        <w:t xml:space="preserve"> </w:t>
      </w:r>
      <w:r>
        <w:rPr>
          <w:sz w:val="24"/>
        </w:rPr>
        <w:t>2020.</w:t>
      </w:r>
    </w:p>
    <w:p w14:paraId="46D614B6" w14:textId="77777777" w:rsidR="00ED2AC8" w:rsidRDefault="00ED2AC8">
      <w:pPr>
        <w:pStyle w:val="BodyText"/>
        <w:rPr>
          <w:sz w:val="26"/>
        </w:rPr>
      </w:pPr>
    </w:p>
    <w:p w14:paraId="1DE558CB" w14:textId="77777777" w:rsidR="00ED2AC8" w:rsidRDefault="00ED2AC8">
      <w:pPr>
        <w:pStyle w:val="BodyText"/>
        <w:rPr>
          <w:sz w:val="22"/>
        </w:rPr>
      </w:pPr>
    </w:p>
    <w:p w14:paraId="028C32F3" w14:textId="77777777" w:rsidR="00ED2AC8" w:rsidRDefault="0003520C">
      <w:pPr>
        <w:pStyle w:val="Heading2"/>
        <w:numPr>
          <w:ilvl w:val="1"/>
          <w:numId w:val="6"/>
        </w:numPr>
        <w:tabs>
          <w:tab w:val="left" w:pos="733"/>
        </w:tabs>
        <w:ind w:left="732" w:hanging="428"/>
      </w:pPr>
      <w:r>
        <w:t>Perumusan</w:t>
      </w:r>
      <w:r>
        <w:rPr>
          <w:spacing w:val="-1"/>
        </w:rPr>
        <w:t xml:space="preserve"> </w:t>
      </w:r>
      <w:r>
        <w:t>Masalah</w:t>
      </w:r>
    </w:p>
    <w:p w14:paraId="578B4787" w14:textId="77777777" w:rsidR="00ED2AC8" w:rsidRDefault="00ED2AC8">
      <w:pPr>
        <w:pStyle w:val="BodyText"/>
        <w:spacing w:before="1"/>
        <w:rPr>
          <w:b/>
          <w:sz w:val="36"/>
        </w:rPr>
      </w:pPr>
    </w:p>
    <w:p w14:paraId="1543E92E" w14:textId="77777777" w:rsidR="00ED2AC8" w:rsidRDefault="0003520C">
      <w:pPr>
        <w:pStyle w:val="BodyText"/>
        <w:spacing w:before="1" w:line="360" w:lineRule="auto"/>
        <w:ind w:left="305" w:right="578" w:firstLine="719"/>
        <w:jc w:val="both"/>
      </w:pPr>
      <w:r>
        <w:t xml:space="preserve">Penelitian ini </w:t>
      </w:r>
      <w:r>
        <w:t xml:space="preserve">akan membahas faktor-faktor diterminan </w:t>
      </w:r>
      <w:r>
        <w:rPr>
          <w:i/>
        </w:rPr>
        <w:t xml:space="preserve">financial distress </w:t>
      </w:r>
      <w:r>
        <w:t xml:space="preserve">bagi perusahaan-perusahaan publik yang saat ini terancam </w:t>
      </w:r>
      <w:r>
        <w:rPr>
          <w:i/>
        </w:rPr>
        <w:t xml:space="preserve">delisting </w:t>
      </w:r>
      <w:r>
        <w:t>dari Bursa Efek Indonesia. Perumusan masalahnya adalah sebagai berikut:</w:t>
      </w:r>
    </w:p>
    <w:p w14:paraId="695539BD" w14:textId="77777777" w:rsidR="00ED2AC8" w:rsidRDefault="0003520C">
      <w:pPr>
        <w:pStyle w:val="ListParagraph"/>
        <w:numPr>
          <w:ilvl w:val="2"/>
          <w:numId w:val="6"/>
        </w:numPr>
        <w:tabs>
          <w:tab w:val="left" w:pos="1026"/>
        </w:tabs>
        <w:spacing w:line="360" w:lineRule="auto"/>
        <w:ind w:right="576"/>
        <w:jc w:val="both"/>
        <w:rPr>
          <w:sz w:val="24"/>
        </w:rPr>
      </w:pPr>
      <w:r>
        <w:rPr>
          <w:sz w:val="24"/>
        </w:rPr>
        <w:t xml:space="preserve">Bagaimana pengaruh CR, DER, EM, CCR, dan PER terhadap </w:t>
      </w:r>
      <w:r>
        <w:rPr>
          <w:i/>
          <w:sz w:val="24"/>
        </w:rPr>
        <w:t>finan</w:t>
      </w:r>
      <w:r>
        <w:rPr>
          <w:i/>
          <w:sz w:val="24"/>
        </w:rPr>
        <w:t xml:space="preserve">cial distress </w:t>
      </w:r>
      <w:r>
        <w:rPr>
          <w:sz w:val="24"/>
        </w:rPr>
        <w:t xml:space="preserve">pada perusahaan-perusahaan yang terancam </w:t>
      </w:r>
      <w:r>
        <w:rPr>
          <w:i/>
          <w:sz w:val="24"/>
        </w:rPr>
        <w:t xml:space="preserve">delsiting </w:t>
      </w:r>
      <w:r>
        <w:rPr>
          <w:sz w:val="24"/>
        </w:rPr>
        <w:t>di Bursa Efek Indonesia;</w:t>
      </w:r>
    </w:p>
    <w:p w14:paraId="0594F210" w14:textId="77777777" w:rsidR="00ED2AC8" w:rsidRDefault="0003520C">
      <w:pPr>
        <w:pStyle w:val="ListParagraph"/>
        <w:numPr>
          <w:ilvl w:val="2"/>
          <w:numId w:val="6"/>
        </w:numPr>
        <w:tabs>
          <w:tab w:val="left" w:pos="1026"/>
        </w:tabs>
        <w:spacing w:line="360" w:lineRule="auto"/>
        <w:ind w:right="575"/>
        <w:jc w:val="both"/>
        <w:rPr>
          <w:i/>
          <w:sz w:val="24"/>
        </w:rPr>
      </w:pPr>
      <w:r>
        <w:rPr>
          <w:sz w:val="24"/>
        </w:rPr>
        <w:t>Bagaimana variabel (1) perkembangan harga saham bulanan, (2) persentase kepemilikan saham oleh publik, serta perubahannya per tahun, dan (3) jumlah hari perdagangan p</w:t>
      </w:r>
      <w:r>
        <w:rPr>
          <w:sz w:val="24"/>
        </w:rPr>
        <w:t xml:space="preserve">er tahun, apakah dapat memberikan informasi tambahan berguna dalam memprediksi emiten menghadapi </w:t>
      </w:r>
      <w:r>
        <w:rPr>
          <w:i/>
          <w:sz w:val="24"/>
        </w:rPr>
        <w:t>financial</w:t>
      </w:r>
      <w:r>
        <w:rPr>
          <w:i/>
          <w:spacing w:val="-1"/>
          <w:sz w:val="24"/>
        </w:rPr>
        <w:t xml:space="preserve"> </w:t>
      </w:r>
      <w:r>
        <w:rPr>
          <w:i/>
          <w:sz w:val="24"/>
        </w:rPr>
        <w:t>distress.</w:t>
      </w:r>
    </w:p>
    <w:p w14:paraId="3E170097" w14:textId="77777777" w:rsidR="00ED2AC8" w:rsidRDefault="00ED2AC8">
      <w:pPr>
        <w:pStyle w:val="BodyText"/>
        <w:rPr>
          <w:i/>
          <w:sz w:val="36"/>
        </w:rPr>
      </w:pPr>
    </w:p>
    <w:p w14:paraId="137E8437" w14:textId="77777777" w:rsidR="00ED2AC8" w:rsidRDefault="0003520C">
      <w:pPr>
        <w:pStyle w:val="Heading2"/>
        <w:numPr>
          <w:ilvl w:val="1"/>
          <w:numId w:val="6"/>
        </w:numPr>
        <w:tabs>
          <w:tab w:val="left" w:pos="871"/>
          <w:tab w:val="left" w:pos="872"/>
        </w:tabs>
        <w:ind w:left="871" w:hanging="567"/>
      </w:pPr>
      <w:r>
        <w:t>Tujuan dan Manfaat</w:t>
      </w:r>
      <w:r>
        <w:rPr>
          <w:spacing w:val="-5"/>
        </w:rPr>
        <w:t xml:space="preserve"> </w:t>
      </w:r>
      <w:r>
        <w:t>Penelitian</w:t>
      </w:r>
    </w:p>
    <w:p w14:paraId="77A2DFE9" w14:textId="77777777" w:rsidR="00ED2AC8" w:rsidRDefault="00ED2AC8">
      <w:pPr>
        <w:pStyle w:val="BodyText"/>
        <w:spacing w:before="1"/>
        <w:rPr>
          <w:b/>
          <w:sz w:val="36"/>
        </w:rPr>
      </w:pPr>
    </w:p>
    <w:p w14:paraId="3E74D4BF" w14:textId="77777777" w:rsidR="00ED2AC8" w:rsidRDefault="0003520C">
      <w:pPr>
        <w:pStyle w:val="BodyText"/>
        <w:spacing w:line="360" w:lineRule="auto"/>
        <w:ind w:left="305" w:right="581" w:firstLine="566"/>
        <w:jc w:val="both"/>
      </w:pPr>
      <w:r>
        <w:t>Dari perumusan masalah, maka yang menjadi tujuan dan manfaat penelitian ini adalah sebagai berikut:</w:t>
      </w:r>
    </w:p>
    <w:p w14:paraId="23127AD5" w14:textId="77777777" w:rsidR="00ED2AC8" w:rsidRDefault="0003520C">
      <w:pPr>
        <w:pStyle w:val="ListParagraph"/>
        <w:numPr>
          <w:ilvl w:val="2"/>
          <w:numId w:val="6"/>
        </w:numPr>
        <w:tabs>
          <w:tab w:val="left" w:pos="1026"/>
        </w:tabs>
        <w:spacing w:line="360" w:lineRule="auto"/>
        <w:ind w:right="576"/>
        <w:jc w:val="both"/>
        <w:rPr>
          <w:sz w:val="24"/>
        </w:rPr>
      </w:pPr>
      <w:r>
        <w:rPr>
          <w:sz w:val="24"/>
        </w:rPr>
        <w:t>Untuk</w:t>
      </w:r>
      <w:r>
        <w:rPr>
          <w:spacing w:val="-11"/>
          <w:sz w:val="24"/>
        </w:rPr>
        <w:t xml:space="preserve"> </w:t>
      </w:r>
      <w:r>
        <w:rPr>
          <w:sz w:val="24"/>
        </w:rPr>
        <w:t>menerapkan</w:t>
      </w:r>
      <w:r>
        <w:rPr>
          <w:spacing w:val="-10"/>
          <w:sz w:val="24"/>
        </w:rPr>
        <w:t xml:space="preserve"> </w:t>
      </w:r>
      <w:r>
        <w:rPr>
          <w:sz w:val="24"/>
        </w:rPr>
        <w:t>model</w:t>
      </w:r>
      <w:r>
        <w:rPr>
          <w:spacing w:val="-9"/>
          <w:sz w:val="24"/>
        </w:rPr>
        <w:t xml:space="preserve"> </w:t>
      </w:r>
      <w:r>
        <w:rPr>
          <w:sz w:val="24"/>
        </w:rPr>
        <w:t>regresi</w:t>
      </w:r>
      <w:r>
        <w:rPr>
          <w:spacing w:val="-9"/>
          <w:sz w:val="24"/>
        </w:rPr>
        <w:t xml:space="preserve"> </w:t>
      </w:r>
      <w:r>
        <w:rPr>
          <w:sz w:val="24"/>
        </w:rPr>
        <w:t>logistik</w:t>
      </w:r>
      <w:r>
        <w:rPr>
          <w:spacing w:val="-11"/>
          <w:sz w:val="24"/>
        </w:rPr>
        <w:t xml:space="preserve"> </w:t>
      </w:r>
      <w:r>
        <w:rPr>
          <w:sz w:val="24"/>
        </w:rPr>
        <w:t>dalam</w:t>
      </w:r>
      <w:r>
        <w:rPr>
          <w:spacing w:val="-10"/>
          <w:sz w:val="24"/>
        </w:rPr>
        <w:t xml:space="preserve"> </w:t>
      </w:r>
      <w:r>
        <w:rPr>
          <w:sz w:val="24"/>
        </w:rPr>
        <w:t>rangka</w:t>
      </w:r>
      <w:r>
        <w:rPr>
          <w:spacing w:val="-12"/>
          <w:sz w:val="24"/>
        </w:rPr>
        <w:t xml:space="preserve"> </w:t>
      </w:r>
      <w:r>
        <w:rPr>
          <w:sz w:val="24"/>
        </w:rPr>
        <w:t>memprediksi</w:t>
      </w:r>
      <w:r>
        <w:rPr>
          <w:spacing w:val="-7"/>
          <w:sz w:val="24"/>
        </w:rPr>
        <w:t xml:space="preserve"> </w:t>
      </w:r>
      <w:r>
        <w:rPr>
          <w:i/>
          <w:sz w:val="24"/>
        </w:rPr>
        <w:t xml:space="preserve">financial distress </w:t>
      </w:r>
      <w:r>
        <w:rPr>
          <w:sz w:val="24"/>
        </w:rPr>
        <w:t xml:space="preserve">bagi perusahaan-perusahaan yang terancam </w:t>
      </w:r>
      <w:r>
        <w:rPr>
          <w:i/>
          <w:sz w:val="24"/>
        </w:rPr>
        <w:t xml:space="preserve">delisting </w:t>
      </w:r>
      <w:r>
        <w:rPr>
          <w:sz w:val="24"/>
        </w:rPr>
        <w:t>dari Bursa Efek Indon</w:t>
      </w:r>
      <w:r>
        <w:rPr>
          <w:sz w:val="24"/>
        </w:rPr>
        <w:t>esia, berdasarkan informasi laporan keuangan</w:t>
      </w:r>
      <w:r>
        <w:rPr>
          <w:spacing w:val="-1"/>
          <w:sz w:val="24"/>
        </w:rPr>
        <w:t xml:space="preserve"> </w:t>
      </w:r>
      <w:r>
        <w:rPr>
          <w:sz w:val="24"/>
        </w:rPr>
        <w:t>perusahaan.</w:t>
      </w:r>
    </w:p>
    <w:p w14:paraId="16FEEFE2" w14:textId="77777777" w:rsidR="00ED2AC8" w:rsidRDefault="00ED2AC8">
      <w:pPr>
        <w:spacing w:line="360" w:lineRule="auto"/>
        <w:jc w:val="both"/>
        <w:rPr>
          <w:sz w:val="24"/>
        </w:rPr>
        <w:sectPr w:rsidR="00ED2AC8">
          <w:pgSz w:w="11910" w:h="16850"/>
          <w:pgMar w:top="1360" w:right="1120" w:bottom="1200" w:left="1680" w:header="0" w:footer="1012" w:gutter="0"/>
          <w:cols w:space="720"/>
        </w:sectPr>
      </w:pPr>
    </w:p>
    <w:p w14:paraId="4D4574E9" w14:textId="77777777" w:rsidR="00ED2AC8" w:rsidRDefault="0003520C">
      <w:pPr>
        <w:pStyle w:val="ListParagraph"/>
        <w:numPr>
          <w:ilvl w:val="2"/>
          <w:numId w:val="6"/>
        </w:numPr>
        <w:tabs>
          <w:tab w:val="left" w:pos="1026"/>
        </w:tabs>
        <w:spacing w:before="78" w:line="360" w:lineRule="auto"/>
        <w:ind w:right="576"/>
        <w:jc w:val="both"/>
        <w:rPr>
          <w:sz w:val="24"/>
        </w:rPr>
      </w:pPr>
      <w:r>
        <w:rPr>
          <w:sz w:val="24"/>
        </w:rPr>
        <w:t>Manfaat penelitian ini, diharapkan dapat menjadi bahan edukasi bagi para investor, terutama investor pemula agar tidak terjebak mengoleksi saham- saham berkinerja buruk yang akan me</w:t>
      </w:r>
      <w:r>
        <w:rPr>
          <w:sz w:val="24"/>
        </w:rPr>
        <w:t>rugikan dikemudian</w:t>
      </w:r>
      <w:r>
        <w:rPr>
          <w:spacing w:val="-4"/>
          <w:sz w:val="24"/>
        </w:rPr>
        <w:t xml:space="preserve"> </w:t>
      </w:r>
      <w:r>
        <w:rPr>
          <w:sz w:val="24"/>
        </w:rPr>
        <w:t>hari.</w:t>
      </w:r>
    </w:p>
    <w:p w14:paraId="7CA2F73E" w14:textId="77777777" w:rsidR="00ED2AC8" w:rsidRDefault="00ED2AC8">
      <w:pPr>
        <w:spacing w:line="360" w:lineRule="auto"/>
        <w:jc w:val="both"/>
        <w:rPr>
          <w:sz w:val="24"/>
        </w:rPr>
        <w:sectPr w:rsidR="00ED2AC8">
          <w:pgSz w:w="11910" w:h="16850"/>
          <w:pgMar w:top="1360" w:right="1120" w:bottom="1200" w:left="1680" w:header="0" w:footer="1012" w:gutter="0"/>
          <w:cols w:space="720"/>
        </w:sectPr>
      </w:pPr>
    </w:p>
    <w:p w14:paraId="12F3F53F" w14:textId="77777777" w:rsidR="00ED2AC8" w:rsidRDefault="0003520C">
      <w:pPr>
        <w:pStyle w:val="Heading1"/>
        <w:spacing w:line="276" w:lineRule="auto"/>
        <w:ind w:left="3173" w:right="3435" w:firstLine="808"/>
        <w:jc w:val="left"/>
      </w:pPr>
      <w:r>
        <w:t>BAB II KAJIAN PUSTAKA</w:t>
      </w:r>
    </w:p>
    <w:p w14:paraId="34141EC5" w14:textId="77777777" w:rsidR="00ED2AC8" w:rsidRDefault="00ED2AC8">
      <w:pPr>
        <w:pStyle w:val="BodyText"/>
        <w:rPr>
          <w:b/>
          <w:sz w:val="20"/>
        </w:rPr>
      </w:pPr>
    </w:p>
    <w:p w14:paraId="02ED3DD7" w14:textId="77777777" w:rsidR="00ED2AC8" w:rsidRDefault="00ED2AC8">
      <w:pPr>
        <w:pStyle w:val="BodyText"/>
        <w:rPr>
          <w:b/>
          <w:sz w:val="20"/>
        </w:rPr>
      </w:pPr>
    </w:p>
    <w:p w14:paraId="626A2583" w14:textId="77777777" w:rsidR="00ED2AC8" w:rsidRDefault="00ED2AC8">
      <w:pPr>
        <w:pStyle w:val="BodyText"/>
        <w:rPr>
          <w:b/>
          <w:sz w:val="20"/>
        </w:rPr>
      </w:pPr>
    </w:p>
    <w:p w14:paraId="1D2E0C94" w14:textId="77777777" w:rsidR="00ED2AC8" w:rsidRDefault="00ED2AC8">
      <w:pPr>
        <w:pStyle w:val="BodyText"/>
        <w:spacing w:before="1"/>
        <w:rPr>
          <w:b/>
          <w:sz w:val="16"/>
        </w:rPr>
      </w:pPr>
    </w:p>
    <w:p w14:paraId="0AA54929" w14:textId="77777777" w:rsidR="00ED2AC8" w:rsidRDefault="0003520C">
      <w:pPr>
        <w:pStyle w:val="Heading2"/>
        <w:numPr>
          <w:ilvl w:val="1"/>
          <w:numId w:val="4"/>
        </w:numPr>
        <w:tabs>
          <w:tab w:val="left" w:pos="793"/>
        </w:tabs>
        <w:spacing w:before="90"/>
      </w:pPr>
      <w:r>
        <w:t>Landasan Teori</w:t>
      </w:r>
    </w:p>
    <w:p w14:paraId="01F450A3" w14:textId="77777777" w:rsidR="00ED2AC8" w:rsidRDefault="00ED2AC8">
      <w:pPr>
        <w:pStyle w:val="BodyText"/>
        <w:rPr>
          <w:b/>
        </w:rPr>
      </w:pPr>
    </w:p>
    <w:p w14:paraId="14C62D2C" w14:textId="77777777" w:rsidR="00ED2AC8" w:rsidRDefault="0003520C">
      <w:pPr>
        <w:pStyle w:val="ListParagraph"/>
        <w:numPr>
          <w:ilvl w:val="2"/>
          <w:numId w:val="4"/>
        </w:numPr>
        <w:tabs>
          <w:tab w:val="left" w:pos="1014"/>
        </w:tabs>
        <w:ind w:hanging="709"/>
        <w:rPr>
          <w:b/>
          <w:sz w:val="24"/>
        </w:rPr>
      </w:pPr>
      <w:r>
        <w:rPr>
          <w:b/>
          <w:i/>
          <w:sz w:val="24"/>
        </w:rPr>
        <w:t xml:space="preserve">Financial distress </w:t>
      </w:r>
      <w:r>
        <w:rPr>
          <w:b/>
          <w:sz w:val="24"/>
        </w:rPr>
        <w:t>dan</w:t>
      </w:r>
      <w:r>
        <w:rPr>
          <w:b/>
          <w:spacing w:val="-1"/>
          <w:sz w:val="24"/>
        </w:rPr>
        <w:t xml:space="preserve"> </w:t>
      </w:r>
      <w:r>
        <w:rPr>
          <w:b/>
          <w:sz w:val="24"/>
        </w:rPr>
        <w:t>Kebangkrutan</w:t>
      </w:r>
    </w:p>
    <w:p w14:paraId="11BFAE0E" w14:textId="77777777" w:rsidR="00ED2AC8" w:rsidRDefault="00ED2AC8">
      <w:pPr>
        <w:pStyle w:val="BodyText"/>
        <w:rPr>
          <w:b/>
        </w:rPr>
      </w:pPr>
    </w:p>
    <w:p w14:paraId="01851AFE" w14:textId="77777777" w:rsidR="00ED2AC8" w:rsidRDefault="0003520C">
      <w:pPr>
        <w:pStyle w:val="BodyText"/>
        <w:spacing w:line="360" w:lineRule="auto"/>
        <w:ind w:left="305" w:right="577" w:firstLine="719"/>
        <w:jc w:val="both"/>
      </w:pPr>
      <w:r>
        <w:t xml:space="preserve">Fenomena </w:t>
      </w:r>
      <w:r>
        <w:rPr>
          <w:i/>
        </w:rPr>
        <w:t xml:space="preserve">financial distress </w:t>
      </w:r>
      <w:r>
        <w:t>hingga kebankrutan perusahaan sudah lama menjadi</w:t>
      </w:r>
      <w:r>
        <w:rPr>
          <w:spacing w:val="-11"/>
        </w:rPr>
        <w:t xml:space="preserve"> </w:t>
      </w:r>
      <w:r>
        <w:t>pehatian</w:t>
      </w:r>
      <w:r>
        <w:rPr>
          <w:spacing w:val="-9"/>
        </w:rPr>
        <w:t xml:space="preserve"> </w:t>
      </w:r>
      <w:r>
        <w:t>para</w:t>
      </w:r>
      <w:r>
        <w:rPr>
          <w:spacing w:val="-11"/>
        </w:rPr>
        <w:t xml:space="preserve"> </w:t>
      </w:r>
      <w:r>
        <w:t>pakar</w:t>
      </w:r>
      <w:r>
        <w:rPr>
          <w:spacing w:val="-12"/>
        </w:rPr>
        <w:t xml:space="preserve"> </w:t>
      </w:r>
      <w:r>
        <w:t>keuangan.</w:t>
      </w:r>
      <w:r>
        <w:rPr>
          <w:spacing w:val="41"/>
        </w:rPr>
        <w:t xml:space="preserve"> </w:t>
      </w:r>
      <w:r>
        <w:t>Difinisi</w:t>
      </w:r>
      <w:r>
        <w:rPr>
          <w:spacing w:val="-10"/>
        </w:rPr>
        <w:t xml:space="preserve"> </w:t>
      </w:r>
      <w:r>
        <w:t>tentang</w:t>
      </w:r>
      <w:r>
        <w:rPr>
          <w:spacing w:val="-11"/>
        </w:rPr>
        <w:t xml:space="preserve"> </w:t>
      </w:r>
      <w:r>
        <w:t>kesulitan</w:t>
      </w:r>
      <w:r>
        <w:rPr>
          <w:spacing w:val="-12"/>
        </w:rPr>
        <w:t xml:space="preserve"> </w:t>
      </w:r>
      <w:r>
        <w:t>keuangan</w:t>
      </w:r>
      <w:r>
        <w:rPr>
          <w:spacing w:val="-9"/>
        </w:rPr>
        <w:t xml:space="preserve"> </w:t>
      </w:r>
      <w:r>
        <w:t>pun</w:t>
      </w:r>
      <w:r>
        <w:rPr>
          <w:spacing w:val="-10"/>
        </w:rPr>
        <w:t xml:space="preserve"> </w:t>
      </w:r>
      <w:r>
        <w:t>sudah banyak dirumuskan secara berbeda-beda, namun tetap mengacu pada keadaan suatu perusahaan tidak mampu memenuhi kewajibannya pada saat jatuh tempo, baik dalam jangka pendek hingga periode yang lebih panjang. Penyebab kesulitan ke</w:t>
      </w:r>
      <w:r>
        <w:t>uangan ini pada dasarnya dapat berasal dari lingkungan internal berupa keputusan pembiayaan melalui utang, dan dapat juga dari tekanan eksternal.</w:t>
      </w:r>
    </w:p>
    <w:p w14:paraId="6A6935D2" w14:textId="77777777" w:rsidR="00ED2AC8" w:rsidRDefault="0003520C">
      <w:pPr>
        <w:pStyle w:val="BodyText"/>
        <w:spacing w:line="360" w:lineRule="auto"/>
        <w:ind w:left="305" w:right="575" w:firstLine="719"/>
        <w:jc w:val="both"/>
      </w:pPr>
      <w:r>
        <w:t>Dari sisi internal salah satu faktor pemicu kesulitan keuangan adalah dampak perusahaan</w:t>
      </w:r>
      <w:r>
        <w:rPr>
          <w:spacing w:val="-12"/>
        </w:rPr>
        <w:t xml:space="preserve"> </w:t>
      </w:r>
      <w:r>
        <w:t>menggunakan</w:t>
      </w:r>
      <w:r>
        <w:rPr>
          <w:spacing w:val="-11"/>
        </w:rPr>
        <w:t xml:space="preserve"> </w:t>
      </w:r>
      <w:r>
        <w:t>pembiayaan</w:t>
      </w:r>
      <w:r>
        <w:rPr>
          <w:spacing w:val="-12"/>
        </w:rPr>
        <w:t xml:space="preserve"> </w:t>
      </w:r>
      <w:r>
        <w:t>dari</w:t>
      </w:r>
      <w:r>
        <w:rPr>
          <w:spacing w:val="-11"/>
        </w:rPr>
        <w:t xml:space="preserve"> </w:t>
      </w:r>
      <w:r>
        <w:t>utang.</w:t>
      </w:r>
      <w:r>
        <w:rPr>
          <w:spacing w:val="-7"/>
        </w:rPr>
        <w:t xml:space="preserve"> </w:t>
      </w:r>
      <w:r>
        <w:t>Salah</w:t>
      </w:r>
      <w:r>
        <w:rPr>
          <w:spacing w:val="-13"/>
        </w:rPr>
        <w:t xml:space="preserve"> </w:t>
      </w:r>
      <w:r>
        <w:t>satu</w:t>
      </w:r>
      <w:r>
        <w:rPr>
          <w:spacing w:val="-11"/>
        </w:rPr>
        <w:t xml:space="preserve"> </w:t>
      </w:r>
      <w:r>
        <w:t>teori</w:t>
      </w:r>
      <w:r>
        <w:rPr>
          <w:spacing w:val="-11"/>
        </w:rPr>
        <w:t xml:space="preserve"> </w:t>
      </w:r>
      <w:r>
        <w:t>struktur</w:t>
      </w:r>
      <w:r>
        <w:rPr>
          <w:spacing w:val="-15"/>
        </w:rPr>
        <w:t xml:space="preserve"> </w:t>
      </w:r>
      <w:r>
        <w:t>modal</w:t>
      </w:r>
      <w:r>
        <w:rPr>
          <w:spacing w:val="-11"/>
        </w:rPr>
        <w:t xml:space="preserve"> </w:t>
      </w:r>
      <w:r>
        <w:t xml:space="preserve">yang banyak digunakan adalah </w:t>
      </w:r>
      <w:r>
        <w:rPr>
          <w:i/>
        </w:rPr>
        <w:t>pecking order theory</w:t>
      </w:r>
      <w:r>
        <w:t xml:space="preserve">, yang menjelaskan tahapan pembiayaan: </w:t>
      </w:r>
      <w:r>
        <w:rPr>
          <w:i/>
        </w:rPr>
        <w:t>pertama</w:t>
      </w:r>
      <w:r>
        <w:t xml:space="preserve">, menggunakan sumber dana internal (laba ditahan), kemudian menerbitkan utang jika diperlukan, sedangkan penerbitan </w:t>
      </w:r>
      <w:r>
        <w:t xml:space="preserve">equitas merupakan langkah terakhir sebagai sumber pendanaan. Alasan penerbitan equitas sebagai langkah terakhir sumber pendanaan, karena mengkhawatirkan respon negatif para investor di pasar modal </w:t>
      </w:r>
      <w:r>
        <w:rPr>
          <w:i/>
        </w:rPr>
        <w:t xml:space="preserve">(signaling), </w:t>
      </w:r>
      <w:r>
        <w:t xml:space="preserve">yang akan menilai mahal </w:t>
      </w:r>
      <w:r>
        <w:rPr>
          <w:i/>
        </w:rPr>
        <w:t xml:space="preserve">(over value) </w:t>
      </w:r>
      <w:r>
        <w:t>harga sah</w:t>
      </w:r>
      <w:r>
        <w:t>am perusahaan, sehingga apabila perusahaan menerbitkan saham akan berdampak terjadi penurunan harga saham dan nilai perusahaan (Ross et al; 2010).</w:t>
      </w:r>
    </w:p>
    <w:p w14:paraId="6142B84B" w14:textId="77777777" w:rsidR="00ED2AC8" w:rsidRDefault="0003520C">
      <w:pPr>
        <w:pStyle w:val="BodyText"/>
        <w:spacing w:before="1" w:line="360" w:lineRule="auto"/>
        <w:ind w:left="305" w:right="575" w:firstLine="719"/>
        <w:jc w:val="both"/>
      </w:pPr>
      <w:r>
        <w:t xml:space="preserve">Hayes (2021) dari Investopedia menyatakan, </w:t>
      </w:r>
      <w:r>
        <w:rPr>
          <w:i/>
        </w:rPr>
        <w:t xml:space="preserve">financial distress </w:t>
      </w:r>
      <w:r>
        <w:t>merupakan suatu kondisi perusahaan yang tidak m</w:t>
      </w:r>
      <w:r>
        <w:t>ampu menghasilkan pendapatan yang cukup, sehingga tidak mampu membayar kewajiban keuangannya. Hal ini umumnya disebabkan oleh biaya tetap yang tinggi, memiliki asset lidak likwid yang besar, atau pendapatan yang sensitif terhadap penurunan kondisi ekonomi.</w:t>
      </w:r>
    </w:p>
    <w:p w14:paraId="57A4F5FA" w14:textId="77777777" w:rsidR="00ED2AC8" w:rsidRDefault="0003520C">
      <w:pPr>
        <w:pStyle w:val="BodyText"/>
        <w:spacing w:before="2" w:line="360" w:lineRule="auto"/>
        <w:ind w:left="305" w:right="576" w:firstLine="719"/>
        <w:jc w:val="both"/>
      </w:pPr>
      <w:r>
        <w:t xml:space="preserve">Fachrudin (2008) menjelaskan, ada beberapa istilah tentang kesulitan keuangan sesuai dengan tipenya: (1) </w:t>
      </w:r>
      <w:r>
        <w:rPr>
          <w:i/>
        </w:rPr>
        <w:t xml:space="preserve">Economic failure, </w:t>
      </w:r>
      <w:r>
        <w:t>adalah keadaan pendapatan perusahaan</w:t>
      </w:r>
      <w:r>
        <w:rPr>
          <w:spacing w:val="-10"/>
        </w:rPr>
        <w:t xml:space="preserve"> </w:t>
      </w:r>
      <w:r>
        <w:t>tidak</w:t>
      </w:r>
      <w:r>
        <w:rPr>
          <w:spacing w:val="-10"/>
        </w:rPr>
        <w:t xml:space="preserve"> </w:t>
      </w:r>
      <w:r>
        <w:t>dapat</w:t>
      </w:r>
      <w:r>
        <w:rPr>
          <w:spacing w:val="-9"/>
        </w:rPr>
        <w:t xml:space="preserve"> </w:t>
      </w:r>
      <w:r>
        <w:t>menutupi</w:t>
      </w:r>
      <w:r>
        <w:rPr>
          <w:spacing w:val="-7"/>
        </w:rPr>
        <w:t xml:space="preserve"> </w:t>
      </w:r>
      <w:r>
        <w:t>total</w:t>
      </w:r>
      <w:r>
        <w:rPr>
          <w:spacing w:val="-9"/>
        </w:rPr>
        <w:t xml:space="preserve"> </w:t>
      </w:r>
      <w:r>
        <w:t>biaya,</w:t>
      </w:r>
      <w:r>
        <w:rPr>
          <w:spacing w:val="-10"/>
        </w:rPr>
        <w:t xml:space="preserve"> </w:t>
      </w:r>
      <w:r>
        <w:t>termasuk</w:t>
      </w:r>
      <w:r>
        <w:rPr>
          <w:spacing w:val="-8"/>
        </w:rPr>
        <w:t xml:space="preserve"> </w:t>
      </w:r>
      <w:r>
        <w:rPr>
          <w:i/>
        </w:rPr>
        <w:t>cost</w:t>
      </w:r>
      <w:r>
        <w:rPr>
          <w:i/>
          <w:spacing w:val="-9"/>
        </w:rPr>
        <w:t xml:space="preserve"> </w:t>
      </w:r>
      <w:r>
        <w:rPr>
          <w:i/>
        </w:rPr>
        <w:t>of</w:t>
      </w:r>
      <w:r>
        <w:rPr>
          <w:i/>
          <w:spacing w:val="-9"/>
        </w:rPr>
        <w:t xml:space="preserve"> </w:t>
      </w:r>
      <w:r>
        <w:rPr>
          <w:i/>
        </w:rPr>
        <w:t>capital</w:t>
      </w:r>
      <w:r>
        <w:t>.</w:t>
      </w:r>
      <w:r>
        <w:rPr>
          <w:spacing w:val="-10"/>
        </w:rPr>
        <w:t xml:space="preserve"> </w:t>
      </w:r>
      <w:r>
        <w:t>Bisnis</w:t>
      </w:r>
      <w:r>
        <w:rPr>
          <w:spacing w:val="-10"/>
        </w:rPr>
        <w:t xml:space="preserve"> </w:t>
      </w:r>
      <w:r>
        <w:t>ini</w:t>
      </w:r>
      <w:r>
        <w:rPr>
          <w:spacing w:val="-9"/>
        </w:rPr>
        <w:t xml:space="preserve"> </w:t>
      </w:r>
      <w:r>
        <w:t xml:space="preserve">masih dapat melanjutkan </w:t>
      </w:r>
      <w:r>
        <w:t>operasinya sepanjang kreditor masih bersedia memberikan pinjaman,</w:t>
      </w:r>
      <w:r>
        <w:rPr>
          <w:spacing w:val="-13"/>
        </w:rPr>
        <w:t xml:space="preserve"> </w:t>
      </w:r>
      <w:r>
        <w:t>dan</w:t>
      </w:r>
      <w:r>
        <w:rPr>
          <w:spacing w:val="-11"/>
        </w:rPr>
        <w:t xml:space="preserve"> </w:t>
      </w:r>
      <w:r>
        <w:t>para</w:t>
      </w:r>
      <w:r>
        <w:rPr>
          <w:spacing w:val="-14"/>
        </w:rPr>
        <w:t xml:space="preserve"> </w:t>
      </w:r>
      <w:r>
        <w:t>pemegang</w:t>
      </w:r>
      <w:r>
        <w:rPr>
          <w:spacing w:val="-11"/>
        </w:rPr>
        <w:t xml:space="preserve"> </w:t>
      </w:r>
      <w:r>
        <w:t>saham</w:t>
      </w:r>
      <w:r>
        <w:rPr>
          <w:spacing w:val="-11"/>
        </w:rPr>
        <w:t xml:space="preserve"> </w:t>
      </w:r>
      <w:r>
        <w:t>bersedia</w:t>
      </w:r>
      <w:r>
        <w:rPr>
          <w:spacing w:val="-13"/>
        </w:rPr>
        <w:t xml:space="preserve"> </w:t>
      </w:r>
      <w:r>
        <w:t>menerima</w:t>
      </w:r>
      <w:r>
        <w:rPr>
          <w:spacing w:val="-10"/>
        </w:rPr>
        <w:t xml:space="preserve"> </w:t>
      </w:r>
      <w:r>
        <w:rPr>
          <w:i/>
        </w:rPr>
        <w:t>rate</w:t>
      </w:r>
      <w:r>
        <w:rPr>
          <w:i/>
          <w:spacing w:val="-12"/>
        </w:rPr>
        <w:t xml:space="preserve"> </w:t>
      </w:r>
      <w:r>
        <w:rPr>
          <w:i/>
        </w:rPr>
        <w:t>of</w:t>
      </w:r>
      <w:r>
        <w:rPr>
          <w:i/>
          <w:spacing w:val="-11"/>
        </w:rPr>
        <w:t xml:space="preserve"> </w:t>
      </w:r>
      <w:r>
        <w:rPr>
          <w:i/>
        </w:rPr>
        <w:t>return</w:t>
      </w:r>
      <w:r>
        <w:rPr>
          <w:i/>
          <w:spacing w:val="-10"/>
        </w:rPr>
        <w:t xml:space="preserve"> </w:t>
      </w:r>
      <w:r>
        <w:t>di</w:t>
      </w:r>
      <w:r>
        <w:rPr>
          <w:spacing w:val="-12"/>
        </w:rPr>
        <w:t xml:space="preserve"> </w:t>
      </w:r>
      <w:r>
        <w:t>bawah</w:t>
      </w:r>
      <w:r>
        <w:rPr>
          <w:spacing w:val="-11"/>
        </w:rPr>
        <w:t xml:space="preserve"> </w:t>
      </w:r>
      <w:r>
        <w:t>pasar,</w:t>
      </w:r>
    </w:p>
    <w:p w14:paraId="6E7D64C3" w14:textId="77777777" w:rsidR="00ED2AC8" w:rsidRDefault="00ED2AC8">
      <w:pPr>
        <w:spacing w:line="360" w:lineRule="auto"/>
        <w:jc w:val="both"/>
        <w:sectPr w:rsidR="00ED2AC8">
          <w:pgSz w:w="11910" w:h="16850"/>
          <w:pgMar w:top="1380" w:right="1120" w:bottom="1200" w:left="1680" w:header="0" w:footer="1012" w:gutter="0"/>
          <w:cols w:space="720"/>
        </w:sectPr>
      </w:pPr>
    </w:p>
    <w:p w14:paraId="5B8F9116" w14:textId="77777777" w:rsidR="00ED2AC8" w:rsidRDefault="0003520C">
      <w:pPr>
        <w:pStyle w:val="BodyText"/>
        <w:spacing w:before="78" w:line="360" w:lineRule="auto"/>
        <w:ind w:left="305" w:right="575"/>
        <w:jc w:val="both"/>
      </w:pPr>
      <w:r>
        <w:t xml:space="preserve">(2) </w:t>
      </w:r>
      <w:r>
        <w:rPr>
          <w:i/>
        </w:rPr>
        <w:t>Technical insolvency</w:t>
      </w:r>
      <w:r>
        <w:t xml:space="preserve">, kondisi perusahaan yang tidak mampu membayar utang lancarnya pada saat jatuh tempo. Ketidak mampuan ini karena secara teknis kekurangan likwiditas yang sifatnya sementara, dalam bila diberikan kelonggaran waktu, perusahaan dapat membayarnya. </w:t>
      </w:r>
      <w:r>
        <w:rPr>
          <w:i/>
        </w:rPr>
        <w:t>Technical in</w:t>
      </w:r>
      <w:r>
        <w:rPr>
          <w:i/>
        </w:rPr>
        <w:t xml:space="preserve">solvency </w:t>
      </w:r>
      <w:r>
        <w:t xml:space="preserve">merupakan gejala awal terjadinya </w:t>
      </w:r>
      <w:r>
        <w:rPr>
          <w:i/>
        </w:rPr>
        <w:t>economic failure</w:t>
      </w:r>
      <w:r>
        <w:t xml:space="preserve">, (3) </w:t>
      </w:r>
      <w:r>
        <w:rPr>
          <w:i/>
        </w:rPr>
        <w:t>Insolvency in bankruptcy</w:t>
      </w:r>
      <w:r>
        <w:t xml:space="preserve">, keadaan terjadi jika book value utang melebihi market value assets. Kondisi ini pertanda akan terjadinya </w:t>
      </w:r>
      <w:r>
        <w:rPr>
          <w:i/>
        </w:rPr>
        <w:t xml:space="preserve">economic failure, </w:t>
      </w:r>
      <w:r>
        <w:t xml:space="preserve">namun belum dikatakan bankrut, (4) </w:t>
      </w:r>
      <w:r>
        <w:rPr>
          <w:i/>
        </w:rPr>
        <w:t>Legal ba</w:t>
      </w:r>
      <w:r>
        <w:rPr>
          <w:i/>
        </w:rPr>
        <w:t>nkruptcy</w:t>
      </w:r>
      <w:r>
        <w:t>, perusahaan dinyatakan bankrut jika telah diajukan tuntutan hukum, dan telah dinyatakan bankrut oleh pengadilan.</w:t>
      </w:r>
    </w:p>
    <w:p w14:paraId="2DBDE9C3" w14:textId="77777777" w:rsidR="00ED2AC8" w:rsidRDefault="0003520C">
      <w:pPr>
        <w:pStyle w:val="BodyText"/>
        <w:spacing w:line="360" w:lineRule="auto"/>
        <w:ind w:left="305" w:right="577" w:firstLine="719"/>
        <w:jc w:val="both"/>
      </w:pPr>
      <w:r>
        <w:t>Ada beberapa indikator yang dapat diamati menunjukan suatu perusahaan sedang mengalami kesulitasn keuangan dalam waktu dekat: (1) laba</w:t>
      </w:r>
      <w:r>
        <w:t xml:space="preserve"> yang terus memburuk, hal ini menunjukan perusahaan tidak sehat secara financial, (2) Penjualan yang</w:t>
      </w:r>
      <w:r>
        <w:rPr>
          <w:spacing w:val="-12"/>
        </w:rPr>
        <w:t xml:space="preserve"> </w:t>
      </w:r>
      <w:r>
        <w:t>terus</w:t>
      </w:r>
      <w:r>
        <w:rPr>
          <w:spacing w:val="-12"/>
        </w:rPr>
        <w:t xml:space="preserve"> </w:t>
      </w:r>
      <w:r>
        <w:t>menurun</w:t>
      </w:r>
      <w:r>
        <w:rPr>
          <w:spacing w:val="-11"/>
        </w:rPr>
        <w:t xml:space="preserve"> </w:t>
      </w:r>
      <w:r>
        <w:t>atau</w:t>
      </w:r>
      <w:r>
        <w:rPr>
          <w:spacing w:val="-10"/>
        </w:rPr>
        <w:t xml:space="preserve"> </w:t>
      </w:r>
      <w:r>
        <w:t>pertumbuhan</w:t>
      </w:r>
      <w:r>
        <w:rPr>
          <w:spacing w:val="-11"/>
        </w:rPr>
        <w:t xml:space="preserve"> </w:t>
      </w:r>
      <w:r>
        <w:t>penjualan</w:t>
      </w:r>
      <w:r>
        <w:rPr>
          <w:spacing w:val="-12"/>
        </w:rPr>
        <w:t xml:space="preserve"> </w:t>
      </w:r>
      <w:r>
        <w:t>yang</w:t>
      </w:r>
      <w:r>
        <w:rPr>
          <w:spacing w:val="-11"/>
        </w:rPr>
        <w:t xml:space="preserve"> </w:t>
      </w:r>
      <w:r>
        <w:t>buruk,</w:t>
      </w:r>
      <w:r>
        <w:rPr>
          <w:spacing w:val="-12"/>
        </w:rPr>
        <w:t xml:space="preserve"> </w:t>
      </w:r>
      <w:r>
        <w:t>sebagai</w:t>
      </w:r>
      <w:r>
        <w:rPr>
          <w:spacing w:val="-11"/>
        </w:rPr>
        <w:t xml:space="preserve"> </w:t>
      </w:r>
      <w:r>
        <w:t>efek</w:t>
      </w:r>
      <w:r>
        <w:rPr>
          <w:spacing w:val="-10"/>
        </w:rPr>
        <w:t xml:space="preserve"> </w:t>
      </w:r>
      <w:r>
        <w:t>merosotnya permintaan produk/jasa perusahaan berdasarkan model bisnis yang ada, (3) perio</w:t>
      </w:r>
      <w:r>
        <w:t>de penagihan piutang semakin panjang (Hayes;</w:t>
      </w:r>
      <w:r>
        <w:rPr>
          <w:spacing w:val="-1"/>
        </w:rPr>
        <w:t xml:space="preserve"> </w:t>
      </w:r>
      <w:r>
        <w:t>2021).</w:t>
      </w:r>
    </w:p>
    <w:p w14:paraId="69BD9F7A" w14:textId="77777777" w:rsidR="00ED2AC8" w:rsidRDefault="0003520C">
      <w:pPr>
        <w:pStyle w:val="BodyText"/>
        <w:spacing w:line="360" w:lineRule="auto"/>
        <w:ind w:left="305" w:right="575" w:firstLine="719"/>
        <w:jc w:val="both"/>
      </w:pPr>
      <w:r>
        <w:t>Lizal</w:t>
      </w:r>
      <w:r>
        <w:rPr>
          <w:spacing w:val="-12"/>
        </w:rPr>
        <w:t xml:space="preserve"> </w:t>
      </w:r>
      <w:r>
        <w:t>L</w:t>
      </w:r>
      <w:r>
        <w:rPr>
          <w:spacing w:val="-11"/>
        </w:rPr>
        <w:t xml:space="preserve"> </w:t>
      </w:r>
      <w:r>
        <w:t>(2002),</w:t>
      </w:r>
      <w:r>
        <w:rPr>
          <w:spacing w:val="-11"/>
        </w:rPr>
        <w:t xml:space="preserve"> </w:t>
      </w:r>
      <w:r>
        <w:t>dalam</w:t>
      </w:r>
      <w:r>
        <w:rPr>
          <w:spacing w:val="-11"/>
        </w:rPr>
        <w:t xml:space="preserve"> </w:t>
      </w:r>
      <w:r>
        <w:t>menelitiannya</w:t>
      </w:r>
      <w:r>
        <w:rPr>
          <w:spacing w:val="-12"/>
        </w:rPr>
        <w:t xml:space="preserve"> </w:t>
      </w:r>
      <w:r>
        <w:t>tentang</w:t>
      </w:r>
      <w:r>
        <w:rPr>
          <w:spacing w:val="-11"/>
        </w:rPr>
        <w:t xml:space="preserve"> </w:t>
      </w:r>
      <w:r>
        <w:t>penyebab</w:t>
      </w:r>
      <w:r>
        <w:rPr>
          <w:spacing w:val="-11"/>
        </w:rPr>
        <w:t xml:space="preserve"> </w:t>
      </w:r>
      <w:r>
        <w:t xml:space="preserve">perusahaan-perusahaan di Republik Ceko mengalami kebankrutan, menggunakan tiga model atau trinitas penyebab perusahaan mengalami </w:t>
      </w:r>
      <w:r>
        <w:rPr>
          <w:i/>
        </w:rPr>
        <w:t>financial distress</w:t>
      </w:r>
      <w:r>
        <w:t xml:space="preserve">. </w:t>
      </w:r>
      <w:r>
        <w:rPr>
          <w:i/>
        </w:rPr>
        <w:t>Pe</w:t>
      </w:r>
      <w:r>
        <w:rPr>
          <w:i/>
        </w:rPr>
        <w:t xml:space="preserve">rtama </w:t>
      </w:r>
      <w:r>
        <w:rPr>
          <w:b/>
        </w:rPr>
        <w:t xml:space="preserve">neoclassic model, </w:t>
      </w:r>
      <w:r>
        <w:t xml:space="preserve">kebangkrutan sebagai akibat perusahaan tidak tepat mengalokasikan sumber daya. Melakukan prosedur kebankrutan merupakan cara yang tidak terelakan guna melakukan restrukturisasi dan realokasi sumber daya secara efisien. </w:t>
      </w:r>
      <w:r>
        <w:rPr>
          <w:i/>
        </w:rPr>
        <w:t xml:space="preserve">Kedua </w:t>
      </w:r>
      <w:r>
        <w:rPr>
          <w:b/>
        </w:rPr>
        <w:t>financi</w:t>
      </w:r>
      <w:r>
        <w:rPr>
          <w:b/>
        </w:rPr>
        <w:t>al model</w:t>
      </w:r>
      <w:r>
        <w:rPr>
          <w:i/>
        </w:rPr>
        <w:t xml:space="preserve">, </w:t>
      </w:r>
      <w:r>
        <w:t>perusahaan pada dasarnya memiliki struktur asset yang tepat, namun struktur keuangan yang buruk hingg menghadapi kendala likwiditas. Perusahaan layak beroperasi dalam jangka panjang, namun mengalami kebankrutan dalam jangka pendek. Kesulitan keua</w:t>
      </w:r>
      <w:r>
        <w:t xml:space="preserve">ngan model ini kemungkinan pengaruh ketidak sempurnaan pasar modal. Sulit untuk menentukan apakah melakukan kepailitan cara terbaik atau buruk untuk melakukan restrukturisasi. </w:t>
      </w:r>
      <w:r>
        <w:rPr>
          <w:i/>
        </w:rPr>
        <w:t xml:space="preserve">Ketiga </w:t>
      </w:r>
      <w:r>
        <w:rPr>
          <w:b/>
        </w:rPr>
        <w:t xml:space="preserve">corporate governance model, </w:t>
      </w:r>
      <w:r>
        <w:t>kebankrutan mungkin karena perusahaan memilik</w:t>
      </w:r>
      <w:r>
        <w:t>i struktur asset dan keuangan yang tepat, namun tata kelola manajemen yang buruk. Kondisi inefisiensi kemudian mendorong perusahaan keluar dari pasar. Kesulitan perusahaan model ini tidak tepat melakukan kepailitan karena akan merugikan berbagai pihak. Yan</w:t>
      </w:r>
      <w:r>
        <w:t>g harus dilakukan oleh pemilik perusahaan hanyalah memberhentikan para manajer, dan menggantikannya dengan tim manajemen yang</w:t>
      </w:r>
      <w:r>
        <w:rPr>
          <w:spacing w:val="-2"/>
        </w:rPr>
        <w:t xml:space="preserve"> </w:t>
      </w:r>
      <w:r>
        <w:t>terbaik.</w:t>
      </w:r>
    </w:p>
    <w:p w14:paraId="2A9BE9A8" w14:textId="77777777" w:rsidR="00ED2AC8" w:rsidRDefault="00ED2AC8">
      <w:pPr>
        <w:spacing w:line="360" w:lineRule="auto"/>
        <w:jc w:val="both"/>
        <w:sectPr w:rsidR="00ED2AC8">
          <w:pgSz w:w="11910" w:h="16850"/>
          <w:pgMar w:top="1360" w:right="1120" w:bottom="1200" w:left="1680" w:header="0" w:footer="1012" w:gutter="0"/>
          <w:cols w:space="720"/>
        </w:sectPr>
      </w:pPr>
    </w:p>
    <w:p w14:paraId="3A5F9FCF" w14:textId="77777777" w:rsidR="00ED2AC8" w:rsidRDefault="0003520C">
      <w:pPr>
        <w:pStyle w:val="BodyText"/>
        <w:spacing w:before="78" w:line="360" w:lineRule="auto"/>
        <w:ind w:left="305" w:right="577" w:firstLine="719"/>
        <w:jc w:val="both"/>
      </w:pPr>
      <w:r>
        <w:t xml:space="preserve">Tuovila (2021) dari investopedia membedakan antara kepailitan (isolvency) dan kebankrutan. </w:t>
      </w:r>
      <w:r>
        <w:rPr>
          <w:i/>
        </w:rPr>
        <w:t xml:space="preserve">Insolvency </w:t>
      </w:r>
      <w:r>
        <w:t>m</w:t>
      </w:r>
      <w:r>
        <w:t xml:space="preserve">erupakan kondisi perusahaan tidak lagi mampu membayar tagihan atau kewajiban keuangannya, sedangkan kebankrutan </w:t>
      </w:r>
      <w:r>
        <w:rPr>
          <w:i/>
        </w:rPr>
        <w:t xml:space="preserve">(bankruptcy), </w:t>
      </w:r>
      <w:r>
        <w:t xml:space="preserve">perusahaan dalam kondisi </w:t>
      </w:r>
      <w:r>
        <w:rPr>
          <w:i/>
        </w:rPr>
        <w:t xml:space="preserve">insolvency </w:t>
      </w:r>
      <w:r>
        <w:t>menghadapi proses hukum dan telah diputuskan untuk membebaskan perusahaan dari hutangnya.</w:t>
      </w:r>
    </w:p>
    <w:p w14:paraId="01829082" w14:textId="77777777" w:rsidR="00ED2AC8" w:rsidRDefault="0003520C">
      <w:pPr>
        <w:pStyle w:val="BodyText"/>
        <w:spacing w:line="360" w:lineRule="auto"/>
        <w:ind w:left="305" w:right="576" w:firstLine="719"/>
        <w:jc w:val="both"/>
      </w:pPr>
      <w:r>
        <w:t xml:space="preserve">Krisis keuangan global </w:t>
      </w:r>
      <w:r>
        <w:rPr>
          <w:i/>
        </w:rPr>
        <w:t xml:space="preserve">(global financial crisis) </w:t>
      </w:r>
      <w:r>
        <w:t>tahun 1997/1998 dan tahun 2008/2009 merupakan krisis keuangan yang banyak menimbulkan kesulitan hingga kebangkrutan bagi banyak perusahaan di berbagai belahan dunia. Banyak perusahaan di berbagai negara baik negara-negara maju amaupun berkembang telah meng</w:t>
      </w:r>
      <w:r>
        <w:t xml:space="preserve">alami kemunduran bahkan kebangkrutan sebagai dampak krisis keuangan global tersebut, termasuk perusahaan-perusahaan di Indonesia, banyak perusahaan-perusahaan publik berakhir dengan </w:t>
      </w:r>
      <w:r>
        <w:rPr>
          <w:i/>
        </w:rPr>
        <w:t xml:space="preserve">delisting </w:t>
      </w:r>
      <w:r>
        <w:t>dari Bursa (Hidayat, dan Meitanto; 2014).</w:t>
      </w:r>
    </w:p>
    <w:p w14:paraId="08EE8992" w14:textId="77777777" w:rsidR="00ED2AC8" w:rsidRDefault="0003520C">
      <w:pPr>
        <w:pStyle w:val="BodyText"/>
        <w:spacing w:before="1" w:line="360" w:lineRule="auto"/>
        <w:ind w:left="305" w:right="575" w:firstLine="719"/>
        <w:jc w:val="both"/>
      </w:pPr>
      <w:r>
        <w:t>Krisis non-keuangan ju</w:t>
      </w:r>
      <w:r>
        <w:t>ga dapat menimbulkan kesulitan bagi perusahaan hingga mengalami kebangkrutan. Krisis ekonomi dunia sebagai dampak pandemi Covid-19 sejak akhir tahun 2019 hingga saat ini telah menyulitkan perusahaan- perusahaan di dunia, dan banyak yang berakhir hingga keb</w:t>
      </w:r>
      <w:r>
        <w:t>angkrutan. Pada dasarnya dampak covid-19 telah menyulitkan dunia bisnis, namun ada juga sektor-sektor</w:t>
      </w:r>
      <w:r>
        <w:rPr>
          <w:spacing w:val="-34"/>
        </w:rPr>
        <w:t xml:space="preserve"> </w:t>
      </w:r>
      <w:r>
        <w:t>bisnis tertentu yang masih memiliki peluang</w:t>
      </w:r>
      <w:r>
        <w:rPr>
          <w:spacing w:val="-1"/>
        </w:rPr>
        <w:t xml:space="preserve"> </w:t>
      </w:r>
      <w:r>
        <w:t>pertumbuhan.</w:t>
      </w:r>
    </w:p>
    <w:p w14:paraId="42205E50" w14:textId="77777777" w:rsidR="00ED2AC8" w:rsidRDefault="0003520C">
      <w:pPr>
        <w:pStyle w:val="BodyText"/>
        <w:spacing w:before="1" w:line="360" w:lineRule="auto"/>
        <w:ind w:left="305" w:right="578" w:firstLine="719"/>
        <w:jc w:val="both"/>
      </w:pPr>
      <w:r>
        <w:t>May (2020) memprediksi sektor-sektor industri yang terdampak oleh</w:t>
      </w:r>
      <w:r>
        <w:rPr>
          <w:spacing w:val="-27"/>
        </w:rPr>
        <w:t xml:space="preserve"> </w:t>
      </w:r>
      <w:r>
        <w:t>pandemi covid-19,</w:t>
      </w:r>
      <w:r>
        <w:rPr>
          <w:spacing w:val="-9"/>
        </w:rPr>
        <w:t xml:space="preserve"> </w:t>
      </w:r>
      <w:r>
        <w:t>dikelompokan</w:t>
      </w:r>
      <w:r>
        <w:rPr>
          <w:spacing w:val="-7"/>
        </w:rPr>
        <w:t xml:space="preserve"> </w:t>
      </w:r>
      <w:r>
        <w:t>menjadi</w:t>
      </w:r>
      <w:r>
        <w:rPr>
          <w:spacing w:val="-8"/>
        </w:rPr>
        <w:t xml:space="preserve"> </w:t>
      </w:r>
      <w:r>
        <w:t>tiga</w:t>
      </w:r>
      <w:r>
        <w:rPr>
          <w:spacing w:val="-10"/>
        </w:rPr>
        <w:t xml:space="preserve"> </w:t>
      </w:r>
      <w:r>
        <w:t>golongan:</w:t>
      </w:r>
      <w:r>
        <w:rPr>
          <w:spacing w:val="-9"/>
        </w:rPr>
        <w:t xml:space="preserve"> </w:t>
      </w:r>
      <w:r>
        <w:t>terdampak</w:t>
      </w:r>
      <w:r>
        <w:rPr>
          <w:spacing w:val="-9"/>
        </w:rPr>
        <w:t xml:space="preserve"> </w:t>
      </w:r>
      <w:r>
        <w:t>negatif,</w:t>
      </w:r>
      <w:r>
        <w:rPr>
          <w:spacing w:val="-8"/>
        </w:rPr>
        <w:t xml:space="preserve"> </w:t>
      </w:r>
      <w:r>
        <w:t>netral,</w:t>
      </w:r>
      <w:r>
        <w:rPr>
          <w:spacing w:val="-8"/>
        </w:rPr>
        <w:t xml:space="preserve"> </w:t>
      </w:r>
      <w:r>
        <w:t>dan</w:t>
      </w:r>
      <w:r>
        <w:rPr>
          <w:spacing w:val="-9"/>
        </w:rPr>
        <w:t xml:space="preserve"> </w:t>
      </w:r>
      <w:r>
        <w:t>positif. Ketiga golongan sektor industri disajikan dalam gambar di bawah</w:t>
      </w:r>
      <w:r>
        <w:rPr>
          <w:spacing w:val="-5"/>
        </w:rPr>
        <w:t xml:space="preserve"> </w:t>
      </w:r>
      <w:r>
        <w:t>ini:</w:t>
      </w:r>
    </w:p>
    <w:p w14:paraId="6ECEF1D9" w14:textId="77777777" w:rsidR="00ED2AC8" w:rsidRDefault="00ED2AC8">
      <w:pPr>
        <w:pStyle w:val="BodyText"/>
        <w:spacing w:before="10"/>
        <w:rPr>
          <w:sz w:val="23"/>
        </w:rPr>
      </w:pPr>
    </w:p>
    <w:p w14:paraId="1420FEA2" w14:textId="77777777" w:rsidR="00ED2AC8" w:rsidRDefault="0003520C">
      <w:pPr>
        <w:pStyle w:val="BodyText"/>
        <w:ind w:left="305"/>
      </w:pPr>
      <w:r>
        <w:pict w14:anchorId="48F85189">
          <v:group id="_x0000_s2058" style="position:absolute;left:0;text-align:left;margin-left:100pt;margin-top:15.65pt;width:388.45pt;height:202.85pt;z-index:-15727104;mso-wrap-distance-left:0;mso-wrap-distance-right:0;mso-position-horizontal-relative:page" coordorigin="2000,313" coordsize="7769,4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2015;top:327;width:7739;height:4027">
              <v:imagedata r:id="rId11" o:title=""/>
            </v:shape>
            <v:rect id="_x0000_s2059" style="position:absolute;left:2007;top:320;width:7754;height:4042" filled="f" strokecolor="#4471c4"/>
            <w10:wrap type="topAndBottom" anchorx="page"/>
          </v:group>
        </w:pict>
      </w:r>
      <w:r>
        <w:rPr>
          <w:b/>
        </w:rPr>
        <w:t xml:space="preserve">Gambar 2.1: </w:t>
      </w:r>
      <w:r>
        <w:t>Prediksi sektor-sektor terdampak pandemi covid-19</w:t>
      </w:r>
    </w:p>
    <w:p w14:paraId="50D53670" w14:textId="77777777" w:rsidR="00ED2AC8" w:rsidRDefault="0003520C">
      <w:pPr>
        <w:spacing w:before="118"/>
        <w:ind w:left="305"/>
        <w:rPr>
          <w:sz w:val="24"/>
        </w:rPr>
      </w:pPr>
      <w:r>
        <w:rPr>
          <w:b/>
          <w:sz w:val="24"/>
        </w:rPr>
        <w:t xml:space="preserve">Sumber: </w:t>
      </w:r>
      <w:r>
        <w:rPr>
          <w:sz w:val="24"/>
        </w:rPr>
        <w:t>Kontan; 2020.</w:t>
      </w:r>
    </w:p>
    <w:p w14:paraId="1E963943" w14:textId="77777777" w:rsidR="00ED2AC8" w:rsidRDefault="00ED2AC8">
      <w:pPr>
        <w:rPr>
          <w:sz w:val="24"/>
        </w:rPr>
        <w:sectPr w:rsidR="00ED2AC8">
          <w:pgSz w:w="11910" w:h="16850"/>
          <w:pgMar w:top="1360" w:right="1120" w:bottom="1200" w:left="1680" w:header="0" w:footer="1012" w:gutter="0"/>
          <w:cols w:space="720"/>
        </w:sectPr>
      </w:pPr>
    </w:p>
    <w:p w14:paraId="041F7943" w14:textId="77777777" w:rsidR="00ED2AC8" w:rsidRDefault="0003520C">
      <w:pPr>
        <w:pStyle w:val="BodyText"/>
        <w:spacing w:before="78" w:line="360" w:lineRule="auto"/>
        <w:ind w:left="305" w:right="576" w:firstLine="719"/>
        <w:jc w:val="both"/>
      </w:pPr>
      <w:r>
        <w:t>Dari</w:t>
      </w:r>
      <w:r>
        <w:rPr>
          <w:spacing w:val="-11"/>
        </w:rPr>
        <w:t xml:space="preserve"> </w:t>
      </w:r>
      <w:r>
        <w:t>Gambar</w:t>
      </w:r>
      <w:r>
        <w:rPr>
          <w:spacing w:val="-11"/>
        </w:rPr>
        <w:t xml:space="preserve"> </w:t>
      </w:r>
      <w:r>
        <w:t>1,</w:t>
      </w:r>
      <w:r>
        <w:rPr>
          <w:spacing w:val="-11"/>
        </w:rPr>
        <w:t xml:space="preserve"> </w:t>
      </w:r>
      <w:r>
        <w:t>dap</w:t>
      </w:r>
      <w:r>
        <w:t>at</w:t>
      </w:r>
      <w:r>
        <w:rPr>
          <w:spacing w:val="-11"/>
        </w:rPr>
        <w:t xml:space="preserve"> </w:t>
      </w:r>
      <w:r>
        <w:t>dijelaskan,</w:t>
      </w:r>
      <w:r>
        <w:rPr>
          <w:spacing w:val="-10"/>
        </w:rPr>
        <w:t xml:space="preserve"> </w:t>
      </w:r>
      <w:r>
        <w:t>sektor</w:t>
      </w:r>
      <w:r>
        <w:rPr>
          <w:spacing w:val="-10"/>
        </w:rPr>
        <w:t xml:space="preserve"> </w:t>
      </w:r>
      <w:r>
        <w:t>industri</w:t>
      </w:r>
      <w:r>
        <w:rPr>
          <w:spacing w:val="-11"/>
        </w:rPr>
        <w:t xml:space="preserve"> </w:t>
      </w:r>
      <w:r>
        <w:t>yang</w:t>
      </w:r>
      <w:r>
        <w:rPr>
          <w:spacing w:val="-11"/>
        </w:rPr>
        <w:t xml:space="preserve"> </w:t>
      </w:r>
      <w:r>
        <w:t>paling</w:t>
      </w:r>
      <w:r>
        <w:rPr>
          <w:spacing w:val="-11"/>
        </w:rPr>
        <w:t xml:space="preserve"> </w:t>
      </w:r>
      <w:r>
        <w:t>terdampak</w:t>
      </w:r>
      <w:r>
        <w:rPr>
          <w:spacing w:val="-11"/>
        </w:rPr>
        <w:t xml:space="preserve"> </w:t>
      </w:r>
      <w:r>
        <w:t>negatif oleh pandemi covid-19 adalah: (1) sektor parawisata, termasuk perhotelan, restoran dan hiburan, (2) sektor transportasi, termasuk penerbangan, (3) sektor otomotif, dan infrastruktur.</w:t>
      </w:r>
      <w:r>
        <w:rPr>
          <w:spacing w:val="20"/>
        </w:rPr>
        <w:t xml:space="preserve"> </w:t>
      </w:r>
      <w:r>
        <w:t>Sektor</w:t>
      </w:r>
      <w:r>
        <w:rPr>
          <w:spacing w:val="20"/>
        </w:rPr>
        <w:t xml:space="preserve"> </w:t>
      </w:r>
      <w:r>
        <w:t>indus</w:t>
      </w:r>
      <w:r>
        <w:t>tri</w:t>
      </w:r>
      <w:r>
        <w:rPr>
          <w:spacing w:val="21"/>
        </w:rPr>
        <w:t xml:space="preserve"> </w:t>
      </w:r>
      <w:r>
        <w:t>yang</w:t>
      </w:r>
      <w:r>
        <w:rPr>
          <w:spacing w:val="20"/>
        </w:rPr>
        <w:t xml:space="preserve"> </w:t>
      </w:r>
      <w:r>
        <w:t>terdampak</w:t>
      </w:r>
      <w:r>
        <w:rPr>
          <w:spacing w:val="22"/>
        </w:rPr>
        <w:t xml:space="preserve"> </w:t>
      </w:r>
      <w:r>
        <w:t>netral</w:t>
      </w:r>
      <w:r>
        <w:rPr>
          <w:spacing w:val="21"/>
        </w:rPr>
        <w:t xml:space="preserve"> </w:t>
      </w:r>
      <w:r>
        <w:t>(sedang)</w:t>
      </w:r>
      <w:r>
        <w:rPr>
          <w:spacing w:val="19"/>
        </w:rPr>
        <w:t xml:space="preserve"> </w:t>
      </w:r>
      <w:r>
        <w:t>adalah</w:t>
      </w:r>
      <w:r>
        <w:rPr>
          <w:spacing w:val="19"/>
        </w:rPr>
        <w:t xml:space="preserve"> </w:t>
      </w:r>
      <w:r>
        <w:t>sektor</w:t>
      </w:r>
      <w:r>
        <w:rPr>
          <w:spacing w:val="20"/>
        </w:rPr>
        <w:t xml:space="preserve"> </w:t>
      </w:r>
      <w:r>
        <w:t>industri:</w:t>
      </w:r>
    </w:p>
    <w:p w14:paraId="467BC27A" w14:textId="77777777" w:rsidR="00ED2AC8" w:rsidRDefault="0003520C">
      <w:pPr>
        <w:pStyle w:val="BodyText"/>
        <w:spacing w:before="1" w:line="360" w:lineRule="auto"/>
        <w:ind w:left="305" w:right="578"/>
        <w:jc w:val="both"/>
        <w:rPr>
          <w:i/>
        </w:rPr>
      </w:pPr>
      <w:r>
        <w:t xml:space="preserve">(1) Migas, (2) Agribisnis, dan (3) keuangan dan perbankan. Sektor industri yang terdampak positif adalah: (1) sektor kesehatan dan produk kesehatan, (2) Telekomunikasi, dan (3) Retail, termasuk </w:t>
      </w:r>
      <w:r>
        <w:rPr>
          <w:i/>
        </w:rPr>
        <w:t>e-commerce.</w:t>
      </w:r>
    </w:p>
    <w:p w14:paraId="14E09292" w14:textId="77777777" w:rsidR="00ED2AC8" w:rsidRDefault="0003520C">
      <w:pPr>
        <w:pStyle w:val="BodyText"/>
        <w:spacing w:line="360" w:lineRule="auto"/>
        <w:ind w:left="305" w:right="577" w:firstLine="719"/>
        <w:jc w:val="both"/>
      </w:pPr>
      <w:r>
        <w:t>Fenomena banyak emiten di Bursa Efek Indonesia yan</w:t>
      </w:r>
      <w:r>
        <w:t xml:space="preserve">g mengalami </w:t>
      </w:r>
      <w:r>
        <w:rPr>
          <w:i/>
        </w:rPr>
        <w:t>delisting</w:t>
      </w:r>
      <w:r>
        <w:t>, telah</w:t>
      </w:r>
      <w:r>
        <w:rPr>
          <w:spacing w:val="-9"/>
        </w:rPr>
        <w:t xml:space="preserve"> </w:t>
      </w:r>
      <w:r>
        <w:t>merugikan</w:t>
      </w:r>
      <w:r>
        <w:rPr>
          <w:spacing w:val="-9"/>
        </w:rPr>
        <w:t xml:space="preserve"> </w:t>
      </w:r>
      <w:r>
        <w:t>para</w:t>
      </w:r>
      <w:r>
        <w:rPr>
          <w:spacing w:val="-7"/>
        </w:rPr>
        <w:t xml:space="preserve"> </w:t>
      </w:r>
      <w:r>
        <w:t>investor,</w:t>
      </w:r>
      <w:r>
        <w:rPr>
          <w:spacing w:val="-9"/>
        </w:rPr>
        <w:t xml:space="preserve"> </w:t>
      </w:r>
      <w:r>
        <w:t>terutama</w:t>
      </w:r>
      <w:r>
        <w:rPr>
          <w:spacing w:val="-7"/>
        </w:rPr>
        <w:t xml:space="preserve"> </w:t>
      </w:r>
      <w:r>
        <w:t>para</w:t>
      </w:r>
      <w:r>
        <w:rPr>
          <w:spacing w:val="-9"/>
        </w:rPr>
        <w:t xml:space="preserve"> </w:t>
      </w:r>
      <w:r>
        <w:t>investor</w:t>
      </w:r>
      <w:r>
        <w:rPr>
          <w:spacing w:val="-9"/>
        </w:rPr>
        <w:t xml:space="preserve"> </w:t>
      </w:r>
      <w:r>
        <w:t>relail.</w:t>
      </w:r>
      <w:r>
        <w:rPr>
          <w:spacing w:val="-5"/>
        </w:rPr>
        <w:t xml:space="preserve"> </w:t>
      </w:r>
      <w:r>
        <w:t>Baik</w:t>
      </w:r>
      <w:r>
        <w:rPr>
          <w:spacing w:val="-8"/>
        </w:rPr>
        <w:t xml:space="preserve"> </w:t>
      </w:r>
      <w:r>
        <w:t>secara</w:t>
      </w:r>
      <w:r>
        <w:rPr>
          <w:spacing w:val="-10"/>
        </w:rPr>
        <w:t xml:space="preserve"> </w:t>
      </w:r>
      <w:r>
        <w:t>sadar</w:t>
      </w:r>
      <w:r>
        <w:rPr>
          <w:spacing w:val="-8"/>
        </w:rPr>
        <w:t xml:space="preserve"> </w:t>
      </w:r>
      <w:r>
        <w:t xml:space="preserve">ataupun tidak, mereka menahan saham-saham perusahaan berkinerja buruk yang akhirnya menghadapi delisting bahkan kebangkrutan, hal ini diduga akibat dari </w:t>
      </w:r>
      <w:r>
        <w:t>masih rendahnya indek literasi dan inklusi pasar modal di Indonesia, mereka belum teredukasi secara baik bagaimana seharusnya berinvestasi saham di pasar modal. Saham</w:t>
      </w:r>
      <w:r>
        <w:rPr>
          <w:spacing w:val="-6"/>
        </w:rPr>
        <w:t xml:space="preserve"> </w:t>
      </w:r>
      <w:r>
        <w:t>sebagai</w:t>
      </w:r>
      <w:r>
        <w:rPr>
          <w:spacing w:val="-6"/>
        </w:rPr>
        <w:t xml:space="preserve"> </w:t>
      </w:r>
      <w:r>
        <w:t>instrumen</w:t>
      </w:r>
      <w:r>
        <w:rPr>
          <w:spacing w:val="-4"/>
        </w:rPr>
        <w:t xml:space="preserve"> </w:t>
      </w:r>
      <w:r>
        <w:t>investasi</w:t>
      </w:r>
      <w:r>
        <w:rPr>
          <w:spacing w:val="-6"/>
        </w:rPr>
        <w:t xml:space="preserve"> </w:t>
      </w:r>
      <w:r>
        <w:t>berisiko</w:t>
      </w:r>
      <w:r>
        <w:rPr>
          <w:spacing w:val="-5"/>
        </w:rPr>
        <w:t xml:space="preserve"> </w:t>
      </w:r>
      <w:r>
        <w:t>tinggi</w:t>
      </w:r>
      <w:r>
        <w:rPr>
          <w:spacing w:val="-3"/>
        </w:rPr>
        <w:t xml:space="preserve"> </w:t>
      </w:r>
      <w:r>
        <w:t>haruslah</w:t>
      </w:r>
      <w:r>
        <w:rPr>
          <w:spacing w:val="-6"/>
        </w:rPr>
        <w:t xml:space="preserve"> </w:t>
      </w:r>
      <w:r>
        <w:t>para</w:t>
      </w:r>
      <w:r>
        <w:rPr>
          <w:spacing w:val="-8"/>
        </w:rPr>
        <w:t xml:space="preserve"> </w:t>
      </w:r>
      <w:r>
        <w:t>investornya</w:t>
      </w:r>
      <w:r>
        <w:rPr>
          <w:spacing w:val="-6"/>
        </w:rPr>
        <w:t xml:space="preserve"> </w:t>
      </w:r>
      <w:r>
        <w:t>memiliki pengetahua</w:t>
      </w:r>
      <w:r>
        <w:t>n cukup tentang investasi. Tingkat literasi dan inklusi keuangan memang sudah relatif tinggi, namun literasi dan inklusi pasar modal masih sangat lemah. Tingkat literasi/inklusi keuangan dan pasar modal Indonesia disajikan dalam tabel 2 di bawah</w:t>
      </w:r>
      <w:r>
        <w:rPr>
          <w:spacing w:val="-1"/>
        </w:rPr>
        <w:t xml:space="preserve"> </w:t>
      </w:r>
      <w:r>
        <w:t>ini:</w:t>
      </w:r>
    </w:p>
    <w:p w14:paraId="0663B320" w14:textId="77777777" w:rsidR="00ED2AC8" w:rsidRDefault="00ED2AC8">
      <w:pPr>
        <w:pStyle w:val="BodyText"/>
        <w:rPr>
          <w:sz w:val="36"/>
        </w:rPr>
      </w:pPr>
    </w:p>
    <w:p w14:paraId="39DB7C10" w14:textId="77777777" w:rsidR="00ED2AC8" w:rsidRDefault="0003520C">
      <w:pPr>
        <w:pStyle w:val="BodyText"/>
        <w:ind w:left="305"/>
      </w:pPr>
      <w:r>
        <w:rPr>
          <w:b/>
        </w:rPr>
        <w:t>Tabe</w:t>
      </w:r>
      <w:r>
        <w:rPr>
          <w:b/>
        </w:rPr>
        <w:t xml:space="preserve">l 2.1: </w:t>
      </w:r>
      <w:r>
        <w:t>Indek literasi dan inklusi keuangan dan pasar modal Indonesia</w:t>
      </w:r>
    </w:p>
    <w:p w14:paraId="34333673" w14:textId="77777777" w:rsidR="00ED2AC8" w:rsidRDefault="00ED2AC8">
      <w:pPr>
        <w:pStyle w:val="BodyText"/>
        <w:spacing w:before="2"/>
        <w:rPr>
          <w:sz w:val="12"/>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699"/>
        <w:gridCol w:w="1843"/>
        <w:gridCol w:w="1701"/>
        <w:gridCol w:w="1836"/>
      </w:tblGrid>
      <w:tr w:rsidR="00ED2AC8" w14:paraId="003F5BD6" w14:textId="77777777">
        <w:trPr>
          <w:trHeight w:val="827"/>
        </w:trPr>
        <w:tc>
          <w:tcPr>
            <w:tcW w:w="1130" w:type="dxa"/>
            <w:shd w:val="clear" w:color="auto" w:fill="D0CECE"/>
          </w:tcPr>
          <w:p w14:paraId="2BBC9BF1" w14:textId="77777777" w:rsidR="00ED2AC8" w:rsidRDefault="00ED2AC8">
            <w:pPr>
              <w:pStyle w:val="TableParagraph"/>
              <w:spacing w:before="10"/>
              <w:ind w:left="0"/>
              <w:rPr>
                <w:sz w:val="23"/>
              </w:rPr>
            </w:pPr>
          </w:p>
          <w:p w14:paraId="7DB72EEF" w14:textId="77777777" w:rsidR="00ED2AC8" w:rsidRDefault="0003520C">
            <w:pPr>
              <w:pStyle w:val="TableParagraph"/>
              <w:ind w:left="222"/>
              <w:rPr>
                <w:b/>
                <w:sz w:val="24"/>
              </w:rPr>
            </w:pPr>
            <w:r>
              <w:rPr>
                <w:b/>
                <w:sz w:val="24"/>
              </w:rPr>
              <w:t>Tahun</w:t>
            </w:r>
          </w:p>
        </w:tc>
        <w:tc>
          <w:tcPr>
            <w:tcW w:w="1699" w:type="dxa"/>
            <w:shd w:val="clear" w:color="auto" w:fill="D0CECE"/>
          </w:tcPr>
          <w:p w14:paraId="7790847A" w14:textId="77777777" w:rsidR="00ED2AC8" w:rsidRDefault="0003520C">
            <w:pPr>
              <w:pStyle w:val="TableParagraph"/>
              <w:spacing w:before="2" w:line="276" w:lineRule="exact"/>
              <w:ind w:left="321" w:right="310" w:firstLine="2"/>
              <w:jc w:val="center"/>
              <w:rPr>
                <w:b/>
                <w:sz w:val="24"/>
              </w:rPr>
            </w:pPr>
            <w:r>
              <w:rPr>
                <w:b/>
                <w:sz w:val="24"/>
              </w:rPr>
              <w:t>Literasi Keuangan (%)</w:t>
            </w:r>
          </w:p>
        </w:tc>
        <w:tc>
          <w:tcPr>
            <w:tcW w:w="1843" w:type="dxa"/>
            <w:shd w:val="clear" w:color="auto" w:fill="D0CECE"/>
          </w:tcPr>
          <w:p w14:paraId="7E372DAF" w14:textId="77777777" w:rsidR="00ED2AC8" w:rsidRDefault="0003520C">
            <w:pPr>
              <w:pStyle w:val="TableParagraph"/>
              <w:spacing w:before="2" w:line="276" w:lineRule="exact"/>
              <w:ind w:left="394" w:right="381" w:hanging="3"/>
              <w:jc w:val="center"/>
              <w:rPr>
                <w:b/>
                <w:sz w:val="24"/>
              </w:rPr>
            </w:pPr>
            <w:r>
              <w:rPr>
                <w:b/>
                <w:sz w:val="24"/>
              </w:rPr>
              <w:t>Inklusi Keuangan (%)</w:t>
            </w:r>
          </w:p>
        </w:tc>
        <w:tc>
          <w:tcPr>
            <w:tcW w:w="1701" w:type="dxa"/>
            <w:shd w:val="clear" w:color="auto" w:fill="D0CECE"/>
          </w:tcPr>
          <w:p w14:paraId="25E08C09" w14:textId="77777777" w:rsidR="00ED2AC8" w:rsidRDefault="0003520C">
            <w:pPr>
              <w:pStyle w:val="TableParagraph"/>
              <w:spacing w:before="2" w:line="276" w:lineRule="exact"/>
              <w:ind w:left="323" w:right="311" w:firstLine="2"/>
              <w:jc w:val="center"/>
              <w:rPr>
                <w:b/>
                <w:sz w:val="24"/>
              </w:rPr>
            </w:pPr>
            <w:r>
              <w:rPr>
                <w:b/>
                <w:sz w:val="24"/>
              </w:rPr>
              <w:t>Literasi Keuangan (%)</w:t>
            </w:r>
          </w:p>
        </w:tc>
        <w:tc>
          <w:tcPr>
            <w:tcW w:w="1836" w:type="dxa"/>
            <w:shd w:val="clear" w:color="auto" w:fill="D0CECE"/>
          </w:tcPr>
          <w:p w14:paraId="3268F9AE" w14:textId="77777777" w:rsidR="00ED2AC8" w:rsidRDefault="0003520C">
            <w:pPr>
              <w:pStyle w:val="TableParagraph"/>
              <w:spacing w:before="2" w:line="276" w:lineRule="exact"/>
              <w:ind w:left="393" w:right="375" w:hanging="3"/>
              <w:jc w:val="center"/>
              <w:rPr>
                <w:b/>
                <w:sz w:val="24"/>
              </w:rPr>
            </w:pPr>
            <w:r>
              <w:rPr>
                <w:b/>
                <w:sz w:val="24"/>
              </w:rPr>
              <w:t>Inklusi Keuangan (%)</w:t>
            </w:r>
          </w:p>
        </w:tc>
      </w:tr>
      <w:tr w:rsidR="00ED2AC8" w14:paraId="0AAF8C0D" w14:textId="77777777">
        <w:trPr>
          <w:trHeight w:val="273"/>
        </w:trPr>
        <w:tc>
          <w:tcPr>
            <w:tcW w:w="1130" w:type="dxa"/>
          </w:tcPr>
          <w:p w14:paraId="19B2C922" w14:textId="77777777" w:rsidR="00ED2AC8" w:rsidRDefault="0003520C">
            <w:pPr>
              <w:pStyle w:val="TableParagraph"/>
              <w:spacing w:line="253" w:lineRule="exact"/>
              <w:rPr>
                <w:sz w:val="24"/>
              </w:rPr>
            </w:pPr>
            <w:r>
              <w:rPr>
                <w:sz w:val="24"/>
              </w:rPr>
              <w:t>2013</w:t>
            </w:r>
          </w:p>
        </w:tc>
        <w:tc>
          <w:tcPr>
            <w:tcW w:w="1699" w:type="dxa"/>
          </w:tcPr>
          <w:p w14:paraId="7ADACD27" w14:textId="77777777" w:rsidR="00ED2AC8" w:rsidRDefault="0003520C">
            <w:pPr>
              <w:pStyle w:val="TableParagraph"/>
              <w:spacing w:line="253" w:lineRule="exact"/>
              <w:ind w:left="0" w:right="92"/>
              <w:jc w:val="right"/>
              <w:rPr>
                <w:b/>
                <w:sz w:val="24"/>
              </w:rPr>
            </w:pPr>
            <w:r>
              <w:rPr>
                <w:b/>
                <w:color w:val="006FC0"/>
                <w:sz w:val="24"/>
              </w:rPr>
              <w:t>21,84</w:t>
            </w:r>
          </w:p>
        </w:tc>
        <w:tc>
          <w:tcPr>
            <w:tcW w:w="1843" w:type="dxa"/>
          </w:tcPr>
          <w:p w14:paraId="36FD5B65" w14:textId="77777777" w:rsidR="00ED2AC8" w:rsidRDefault="0003520C">
            <w:pPr>
              <w:pStyle w:val="TableParagraph"/>
              <w:spacing w:line="253" w:lineRule="exact"/>
              <w:ind w:left="0" w:right="94"/>
              <w:jc w:val="right"/>
              <w:rPr>
                <w:b/>
                <w:sz w:val="24"/>
              </w:rPr>
            </w:pPr>
            <w:r>
              <w:rPr>
                <w:b/>
                <w:color w:val="006FC0"/>
                <w:sz w:val="24"/>
              </w:rPr>
              <w:t>59,74</w:t>
            </w:r>
          </w:p>
        </w:tc>
        <w:tc>
          <w:tcPr>
            <w:tcW w:w="1701" w:type="dxa"/>
          </w:tcPr>
          <w:p w14:paraId="30A7F1E8" w14:textId="77777777" w:rsidR="00ED2AC8" w:rsidRDefault="0003520C">
            <w:pPr>
              <w:pStyle w:val="TableParagraph"/>
              <w:spacing w:line="253" w:lineRule="exact"/>
              <w:ind w:left="0" w:right="93"/>
              <w:jc w:val="right"/>
              <w:rPr>
                <w:b/>
                <w:sz w:val="24"/>
              </w:rPr>
            </w:pPr>
            <w:r>
              <w:rPr>
                <w:b/>
                <w:color w:val="FF0000"/>
                <w:sz w:val="24"/>
              </w:rPr>
              <w:t>3,79</w:t>
            </w:r>
          </w:p>
        </w:tc>
        <w:tc>
          <w:tcPr>
            <w:tcW w:w="1836" w:type="dxa"/>
          </w:tcPr>
          <w:p w14:paraId="35F81E4F" w14:textId="77777777" w:rsidR="00ED2AC8" w:rsidRDefault="0003520C">
            <w:pPr>
              <w:pStyle w:val="TableParagraph"/>
              <w:spacing w:line="253" w:lineRule="exact"/>
              <w:ind w:left="0" w:right="93"/>
              <w:jc w:val="right"/>
              <w:rPr>
                <w:b/>
                <w:sz w:val="24"/>
              </w:rPr>
            </w:pPr>
            <w:r>
              <w:rPr>
                <w:b/>
                <w:color w:val="FF0000"/>
                <w:sz w:val="24"/>
              </w:rPr>
              <w:t>0,11</w:t>
            </w:r>
          </w:p>
        </w:tc>
      </w:tr>
      <w:tr w:rsidR="00ED2AC8" w14:paraId="3FA4A5F8" w14:textId="77777777">
        <w:trPr>
          <w:trHeight w:val="275"/>
        </w:trPr>
        <w:tc>
          <w:tcPr>
            <w:tcW w:w="1130" w:type="dxa"/>
          </w:tcPr>
          <w:p w14:paraId="0B9C8FEA" w14:textId="77777777" w:rsidR="00ED2AC8" w:rsidRDefault="0003520C">
            <w:pPr>
              <w:pStyle w:val="TableParagraph"/>
              <w:spacing w:line="256" w:lineRule="exact"/>
              <w:rPr>
                <w:sz w:val="24"/>
              </w:rPr>
            </w:pPr>
            <w:r>
              <w:rPr>
                <w:sz w:val="24"/>
              </w:rPr>
              <w:t>2016</w:t>
            </w:r>
          </w:p>
        </w:tc>
        <w:tc>
          <w:tcPr>
            <w:tcW w:w="1699" w:type="dxa"/>
          </w:tcPr>
          <w:p w14:paraId="1049B889" w14:textId="77777777" w:rsidR="00ED2AC8" w:rsidRDefault="0003520C">
            <w:pPr>
              <w:pStyle w:val="TableParagraph"/>
              <w:spacing w:line="256" w:lineRule="exact"/>
              <w:ind w:left="0" w:right="92"/>
              <w:jc w:val="right"/>
              <w:rPr>
                <w:b/>
                <w:sz w:val="24"/>
              </w:rPr>
            </w:pPr>
            <w:r>
              <w:rPr>
                <w:b/>
                <w:color w:val="006FC0"/>
                <w:sz w:val="24"/>
              </w:rPr>
              <w:t>29,66</w:t>
            </w:r>
          </w:p>
        </w:tc>
        <w:tc>
          <w:tcPr>
            <w:tcW w:w="1843" w:type="dxa"/>
          </w:tcPr>
          <w:p w14:paraId="77391FE8" w14:textId="77777777" w:rsidR="00ED2AC8" w:rsidRDefault="0003520C">
            <w:pPr>
              <w:pStyle w:val="TableParagraph"/>
              <w:spacing w:line="256" w:lineRule="exact"/>
              <w:ind w:left="0" w:right="94"/>
              <w:jc w:val="right"/>
              <w:rPr>
                <w:b/>
                <w:sz w:val="24"/>
              </w:rPr>
            </w:pPr>
            <w:r>
              <w:rPr>
                <w:b/>
                <w:color w:val="006FC0"/>
                <w:sz w:val="24"/>
              </w:rPr>
              <w:t>67,82</w:t>
            </w:r>
          </w:p>
        </w:tc>
        <w:tc>
          <w:tcPr>
            <w:tcW w:w="1701" w:type="dxa"/>
          </w:tcPr>
          <w:p w14:paraId="6589F3B3" w14:textId="77777777" w:rsidR="00ED2AC8" w:rsidRDefault="0003520C">
            <w:pPr>
              <w:pStyle w:val="TableParagraph"/>
              <w:spacing w:line="256" w:lineRule="exact"/>
              <w:ind w:left="0" w:right="93"/>
              <w:jc w:val="right"/>
              <w:rPr>
                <w:b/>
                <w:sz w:val="24"/>
              </w:rPr>
            </w:pPr>
            <w:r>
              <w:rPr>
                <w:b/>
                <w:color w:val="FF0000"/>
                <w:sz w:val="24"/>
              </w:rPr>
              <w:t>4,40</w:t>
            </w:r>
          </w:p>
        </w:tc>
        <w:tc>
          <w:tcPr>
            <w:tcW w:w="1836" w:type="dxa"/>
          </w:tcPr>
          <w:p w14:paraId="785713EF" w14:textId="77777777" w:rsidR="00ED2AC8" w:rsidRDefault="0003520C">
            <w:pPr>
              <w:pStyle w:val="TableParagraph"/>
              <w:spacing w:line="256" w:lineRule="exact"/>
              <w:ind w:left="0" w:right="93"/>
              <w:jc w:val="right"/>
              <w:rPr>
                <w:b/>
                <w:sz w:val="24"/>
              </w:rPr>
            </w:pPr>
            <w:r>
              <w:rPr>
                <w:b/>
                <w:color w:val="FF0000"/>
                <w:sz w:val="24"/>
              </w:rPr>
              <w:t>1,25</w:t>
            </w:r>
          </w:p>
        </w:tc>
      </w:tr>
      <w:tr w:rsidR="00ED2AC8" w14:paraId="1A555185" w14:textId="77777777">
        <w:trPr>
          <w:trHeight w:val="275"/>
        </w:trPr>
        <w:tc>
          <w:tcPr>
            <w:tcW w:w="1130" w:type="dxa"/>
          </w:tcPr>
          <w:p w14:paraId="2A7FF589" w14:textId="77777777" w:rsidR="00ED2AC8" w:rsidRDefault="0003520C">
            <w:pPr>
              <w:pStyle w:val="TableParagraph"/>
              <w:spacing w:line="256" w:lineRule="exact"/>
              <w:rPr>
                <w:sz w:val="24"/>
              </w:rPr>
            </w:pPr>
            <w:r>
              <w:rPr>
                <w:sz w:val="24"/>
              </w:rPr>
              <w:t>2019</w:t>
            </w:r>
          </w:p>
        </w:tc>
        <w:tc>
          <w:tcPr>
            <w:tcW w:w="1699" w:type="dxa"/>
          </w:tcPr>
          <w:p w14:paraId="09FB4577" w14:textId="77777777" w:rsidR="00ED2AC8" w:rsidRDefault="0003520C">
            <w:pPr>
              <w:pStyle w:val="TableParagraph"/>
              <w:spacing w:line="256" w:lineRule="exact"/>
              <w:ind w:left="0" w:right="92"/>
              <w:jc w:val="right"/>
              <w:rPr>
                <w:b/>
                <w:sz w:val="24"/>
              </w:rPr>
            </w:pPr>
            <w:r>
              <w:rPr>
                <w:b/>
                <w:color w:val="006FC0"/>
                <w:sz w:val="24"/>
              </w:rPr>
              <w:t>38,03</w:t>
            </w:r>
          </w:p>
        </w:tc>
        <w:tc>
          <w:tcPr>
            <w:tcW w:w="1843" w:type="dxa"/>
          </w:tcPr>
          <w:p w14:paraId="07A49EA8" w14:textId="77777777" w:rsidR="00ED2AC8" w:rsidRDefault="0003520C">
            <w:pPr>
              <w:pStyle w:val="TableParagraph"/>
              <w:spacing w:line="256" w:lineRule="exact"/>
              <w:ind w:left="0" w:right="94"/>
              <w:jc w:val="right"/>
              <w:rPr>
                <w:b/>
                <w:sz w:val="24"/>
              </w:rPr>
            </w:pPr>
            <w:r>
              <w:rPr>
                <w:b/>
                <w:color w:val="006FC0"/>
                <w:sz w:val="24"/>
              </w:rPr>
              <w:t>76,19</w:t>
            </w:r>
          </w:p>
        </w:tc>
        <w:tc>
          <w:tcPr>
            <w:tcW w:w="1701" w:type="dxa"/>
          </w:tcPr>
          <w:p w14:paraId="51673DE4" w14:textId="77777777" w:rsidR="00ED2AC8" w:rsidRDefault="0003520C">
            <w:pPr>
              <w:pStyle w:val="TableParagraph"/>
              <w:spacing w:line="256" w:lineRule="exact"/>
              <w:ind w:left="0" w:right="93"/>
              <w:jc w:val="right"/>
              <w:rPr>
                <w:b/>
                <w:sz w:val="24"/>
              </w:rPr>
            </w:pPr>
            <w:r>
              <w:rPr>
                <w:b/>
                <w:color w:val="FF0000"/>
                <w:sz w:val="24"/>
              </w:rPr>
              <w:t>4,90</w:t>
            </w:r>
          </w:p>
        </w:tc>
        <w:tc>
          <w:tcPr>
            <w:tcW w:w="1836" w:type="dxa"/>
          </w:tcPr>
          <w:p w14:paraId="00BE29C6" w14:textId="77777777" w:rsidR="00ED2AC8" w:rsidRDefault="0003520C">
            <w:pPr>
              <w:pStyle w:val="TableParagraph"/>
              <w:spacing w:line="256" w:lineRule="exact"/>
              <w:ind w:left="0" w:right="93"/>
              <w:jc w:val="right"/>
              <w:rPr>
                <w:b/>
                <w:sz w:val="24"/>
              </w:rPr>
            </w:pPr>
            <w:r>
              <w:rPr>
                <w:b/>
                <w:color w:val="FF0000"/>
                <w:sz w:val="24"/>
              </w:rPr>
              <w:t>1,55</w:t>
            </w:r>
          </w:p>
        </w:tc>
      </w:tr>
    </w:tbl>
    <w:p w14:paraId="562524D2" w14:textId="77777777" w:rsidR="00ED2AC8" w:rsidRDefault="0003520C">
      <w:pPr>
        <w:spacing w:before="1"/>
        <w:ind w:left="305"/>
      </w:pPr>
      <w:r>
        <w:t>Sember: SNLIK – OJK, 2020</w:t>
      </w:r>
    </w:p>
    <w:p w14:paraId="6A0278E5" w14:textId="77777777" w:rsidR="00ED2AC8" w:rsidRDefault="00ED2AC8">
      <w:pPr>
        <w:pStyle w:val="BodyText"/>
      </w:pPr>
    </w:p>
    <w:p w14:paraId="7BE4E139" w14:textId="77777777" w:rsidR="00ED2AC8" w:rsidRDefault="0003520C">
      <w:pPr>
        <w:pStyle w:val="BodyText"/>
        <w:spacing w:before="180" w:line="360" w:lineRule="auto"/>
        <w:ind w:left="305" w:right="575" w:firstLine="719"/>
        <w:jc w:val="both"/>
      </w:pPr>
      <w:r>
        <w:t>Literasi keuangan merupakan pengetahuan, keterampilan dan keyakinan, mempengaruhi sikap dan kualitas prilaku dalam pengambilan keputusan dan pengelolaan keuangan. Sedangkan inklusi keuangan merupakan ketersediaan akses pafa berba</w:t>
      </w:r>
      <w:r>
        <w:t>gai lembaga, produk dan layanan jasa keuangan sesuai dengan kebutuhan dan</w:t>
      </w:r>
      <w:r>
        <w:rPr>
          <w:spacing w:val="-12"/>
        </w:rPr>
        <w:t xml:space="preserve"> </w:t>
      </w:r>
      <w:r>
        <w:t>kemampuan</w:t>
      </w:r>
      <w:r>
        <w:rPr>
          <w:spacing w:val="-11"/>
        </w:rPr>
        <w:t xml:space="preserve"> </w:t>
      </w:r>
      <w:r>
        <w:t>dalam</w:t>
      </w:r>
      <w:r>
        <w:rPr>
          <w:spacing w:val="-11"/>
        </w:rPr>
        <w:t xml:space="preserve"> </w:t>
      </w:r>
      <w:r>
        <w:t>rangka</w:t>
      </w:r>
      <w:r>
        <w:rPr>
          <w:spacing w:val="-12"/>
        </w:rPr>
        <w:t xml:space="preserve"> </w:t>
      </w:r>
      <w:r>
        <w:t>meningkatkan</w:t>
      </w:r>
      <w:r>
        <w:rPr>
          <w:spacing w:val="-13"/>
        </w:rPr>
        <w:t xml:space="preserve"> </w:t>
      </w:r>
      <w:r>
        <w:t>kesejahteraan</w:t>
      </w:r>
      <w:r>
        <w:rPr>
          <w:spacing w:val="-9"/>
        </w:rPr>
        <w:t xml:space="preserve"> </w:t>
      </w:r>
      <w:r>
        <w:t>masyarakat</w:t>
      </w:r>
      <w:r>
        <w:rPr>
          <w:spacing w:val="-11"/>
        </w:rPr>
        <w:t xml:space="preserve"> </w:t>
      </w:r>
      <w:r>
        <w:t>(POJK,</w:t>
      </w:r>
      <w:r>
        <w:rPr>
          <w:spacing w:val="-11"/>
        </w:rPr>
        <w:t xml:space="preserve"> </w:t>
      </w:r>
      <w:r>
        <w:t>No.76 tahun</w:t>
      </w:r>
      <w:r>
        <w:rPr>
          <w:spacing w:val="-1"/>
        </w:rPr>
        <w:t xml:space="preserve"> </w:t>
      </w:r>
      <w:r>
        <w:t>2016).</w:t>
      </w:r>
    </w:p>
    <w:p w14:paraId="16A14776" w14:textId="77777777" w:rsidR="00ED2AC8" w:rsidRDefault="0003520C">
      <w:pPr>
        <w:pStyle w:val="BodyText"/>
        <w:spacing w:line="360" w:lineRule="auto"/>
        <w:ind w:left="305" w:right="575" w:firstLine="719"/>
        <w:jc w:val="both"/>
      </w:pPr>
      <w:r>
        <w:t xml:space="preserve">Dari tabel 2, dapat disimpulkan, masyarakat Indonesia selama tahun 2013 – 2019, lebih mengenal </w:t>
      </w:r>
      <w:r>
        <w:t>atau lebih akrab dengan aktivitas perbankan dari pada aktivitas</w:t>
      </w:r>
    </w:p>
    <w:p w14:paraId="443F482B" w14:textId="77777777" w:rsidR="00ED2AC8" w:rsidRDefault="00ED2AC8">
      <w:pPr>
        <w:spacing w:line="360" w:lineRule="auto"/>
        <w:jc w:val="both"/>
        <w:sectPr w:rsidR="00ED2AC8">
          <w:pgSz w:w="11910" w:h="16850"/>
          <w:pgMar w:top="1360" w:right="1120" w:bottom="1200" w:left="1680" w:header="0" w:footer="1012" w:gutter="0"/>
          <w:cols w:space="720"/>
        </w:sectPr>
      </w:pPr>
    </w:p>
    <w:p w14:paraId="4AC06C57" w14:textId="77777777" w:rsidR="00ED2AC8" w:rsidRDefault="0003520C">
      <w:pPr>
        <w:pStyle w:val="BodyText"/>
        <w:spacing w:before="78" w:line="360" w:lineRule="auto"/>
        <w:ind w:left="305" w:right="576"/>
        <w:jc w:val="both"/>
      </w:pPr>
      <w:r>
        <w:t>investasi di pasar modal. Nampaknya, masyarakat Indonesia sebagian besar masih memahami investasi terbatas pada tabungan atau deposito di lembaga-lembaga perbankan.</w:t>
      </w:r>
    </w:p>
    <w:p w14:paraId="530933D3" w14:textId="77777777" w:rsidR="00ED2AC8" w:rsidRDefault="0003520C">
      <w:pPr>
        <w:pStyle w:val="BodyText"/>
        <w:spacing w:line="360" w:lineRule="auto"/>
        <w:ind w:left="305" w:right="579" w:firstLine="719"/>
        <w:jc w:val="both"/>
      </w:pPr>
      <w:r>
        <w:t>Sarma (2012) menjelaskan, literasi dan inklusi keuangan yang tinggi akan menjadi pintu gerbang ke arah investasi pasar modal yang efektif. Sistem keuangan inklusif bermanfaat bagi suatu negara: (1) memfasilitasi alokasi sumber daya yang produkstif dan efis</w:t>
      </w:r>
      <w:r>
        <w:t>ien, (2) akses penting untuk memperbaiki kualitas pengelolaan keuangan masyarakat sehari-hari, (3) membantu mengurangi pertumbuhan lembaga kredit informal, seperti rentenir dan sejenisnya yang merugikan masyarakat.</w:t>
      </w:r>
    </w:p>
    <w:p w14:paraId="231606E9" w14:textId="77777777" w:rsidR="00ED2AC8" w:rsidRDefault="0003520C">
      <w:pPr>
        <w:pStyle w:val="BodyText"/>
        <w:spacing w:line="360" w:lineRule="auto"/>
        <w:ind w:left="305" w:right="577" w:firstLine="719"/>
        <w:jc w:val="both"/>
      </w:pPr>
      <w:r>
        <w:t>Gejala perusahaan publik yang mengalami p</w:t>
      </w:r>
      <w:r>
        <w:t>ermasalahan, antara lain dapat diditeksi melelui beberapa indikator, antara lain: (1) dalam kondisi perekonomian normal,</w:t>
      </w:r>
      <w:r>
        <w:rPr>
          <w:spacing w:val="-15"/>
        </w:rPr>
        <w:t xml:space="preserve"> </w:t>
      </w:r>
      <w:r>
        <w:t>terjadi</w:t>
      </w:r>
      <w:r>
        <w:rPr>
          <w:spacing w:val="-16"/>
        </w:rPr>
        <w:t xml:space="preserve"> </w:t>
      </w:r>
      <w:r>
        <w:t>kemerostan</w:t>
      </w:r>
      <w:r>
        <w:rPr>
          <w:spacing w:val="-15"/>
        </w:rPr>
        <w:t xml:space="preserve"> </w:t>
      </w:r>
      <w:r>
        <w:t>harga</w:t>
      </w:r>
      <w:r>
        <w:rPr>
          <w:spacing w:val="-18"/>
        </w:rPr>
        <w:t xml:space="preserve"> </w:t>
      </w:r>
      <w:r>
        <w:t>saham</w:t>
      </w:r>
      <w:r>
        <w:rPr>
          <w:spacing w:val="-15"/>
        </w:rPr>
        <w:t xml:space="preserve"> </w:t>
      </w:r>
      <w:r>
        <w:t>secara</w:t>
      </w:r>
      <w:r>
        <w:rPr>
          <w:spacing w:val="-16"/>
        </w:rPr>
        <w:t xml:space="preserve"> </w:t>
      </w:r>
      <w:r>
        <w:t>terus</w:t>
      </w:r>
      <w:r>
        <w:rPr>
          <w:spacing w:val="-16"/>
        </w:rPr>
        <w:t xml:space="preserve"> </w:t>
      </w:r>
      <w:r>
        <w:t>menerus</w:t>
      </w:r>
      <w:r>
        <w:rPr>
          <w:spacing w:val="-16"/>
        </w:rPr>
        <w:t xml:space="preserve"> </w:t>
      </w:r>
      <w:r>
        <w:t>hingga</w:t>
      </w:r>
      <w:r>
        <w:rPr>
          <w:spacing w:val="-15"/>
        </w:rPr>
        <w:t xml:space="preserve"> </w:t>
      </w:r>
      <w:r>
        <w:t>ke</w:t>
      </w:r>
      <w:r>
        <w:rPr>
          <w:spacing w:val="-16"/>
        </w:rPr>
        <w:t xml:space="preserve"> </w:t>
      </w:r>
      <w:r>
        <w:t>level</w:t>
      </w:r>
      <w:r>
        <w:rPr>
          <w:spacing w:val="-13"/>
        </w:rPr>
        <w:t xml:space="preserve"> </w:t>
      </w:r>
      <w:r>
        <w:t xml:space="preserve">terendah, pada level terendah ini bertahan cukup lama, dan sulit untuk tumbuh kembali, (2) memiliki jumlah hari perdagangan bursa yang rendah, di bawah hari rata-rata perdagangan bursa. Hari perdagangan Bursa Efek Indonesia normal lebih kurang 20 hari per </w:t>
      </w:r>
      <w:r>
        <w:t>bulan atau 240 hari tahun. (3) sering masuk dalam kelompok saham yang dihentikan perdagangannya sementara (suspensi) di bursa. Peristiwa penurunan atau kenaikan harga suatu perusahaan, seharusnya sudah tersirat dalam laporan keuangan beberapa periode yang</w:t>
      </w:r>
      <w:r>
        <w:rPr>
          <w:spacing w:val="-4"/>
        </w:rPr>
        <w:t xml:space="preserve"> </w:t>
      </w:r>
      <w:r>
        <w:t>lalu.</w:t>
      </w:r>
    </w:p>
    <w:p w14:paraId="1F13E9A5" w14:textId="77777777" w:rsidR="00ED2AC8" w:rsidRDefault="0003520C">
      <w:pPr>
        <w:pStyle w:val="BodyText"/>
        <w:spacing w:before="1" w:line="360" w:lineRule="auto"/>
        <w:ind w:left="305" w:right="576" w:firstLine="719"/>
        <w:jc w:val="both"/>
      </w:pPr>
      <w:r>
        <w:t>Informasi baru berasal dari laporan keuangan, atau informasi perubahan kondisi ekonomi akan berpengaruh sensitif terhadap harga saham, atau dengan kata lain, tanpa adanya informasi baru yang relevan, maka harga saham suatu perusahaan belum akan menga</w:t>
      </w:r>
      <w:r>
        <w:t>lami perubahan, dan hal mencerminkan pasar modal dalam</w:t>
      </w:r>
      <w:r>
        <w:rPr>
          <w:spacing w:val="-32"/>
        </w:rPr>
        <w:t xml:space="preserve"> </w:t>
      </w:r>
      <w:r>
        <w:t>kondisi efisien</w:t>
      </w:r>
      <w:r>
        <w:rPr>
          <w:spacing w:val="-10"/>
        </w:rPr>
        <w:t xml:space="preserve"> </w:t>
      </w:r>
      <w:r>
        <w:t>secara</w:t>
      </w:r>
      <w:r>
        <w:rPr>
          <w:spacing w:val="-10"/>
        </w:rPr>
        <w:t xml:space="preserve"> </w:t>
      </w:r>
      <w:r>
        <w:t>informasi</w:t>
      </w:r>
      <w:r>
        <w:rPr>
          <w:spacing w:val="-8"/>
        </w:rPr>
        <w:t xml:space="preserve"> </w:t>
      </w:r>
      <w:r>
        <w:t>(Fama,</w:t>
      </w:r>
      <w:r>
        <w:rPr>
          <w:spacing w:val="-9"/>
        </w:rPr>
        <w:t xml:space="preserve"> </w:t>
      </w:r>
      <w:r>
        <w:t>1970;</w:t>
      </w:r>
      <w:r>
        <w:rPr>
          <w:spacing w:val="-8"/>
        </w:rPr>
        <w:t xml:space="preserve"> </w:t>
      </w:r>
      <w:r>
        <w:t>Jansen,</w:t>
      </w:r>
      <w:r>
        <w:rPr>
          <w:spacing w:val="-9"/>
        </w:rPr>
        <w:t xml:space="preserve"> </w:t>
      </w:r>
      <w:r>
        <w:t>1978;</w:t>
      </w:r>
      <w:r>
        <w:rPr>
          <w:spacing w:val="-8"/>
        </w:rPr>
        <w:t xml:space="preserve"> </w:t>
      </w:r>
      <w:r>
        <w:t>Malkiel,</w:t>
      </w:r>
      <w:r>
        <w:rPr>
          <w:spacing w:val="-8"/>
        </w:rPr>
        <w:t xml:space="preserve"> </w:t>
      </w:r>
      <w:r>
        <w:t>1992;</w:t>
      </w:r>
      <w:r>
        <w:rPr>
          <w:spacing w:val="-11"/>
        </w:rPr>
        <w:t xml:space="preserve"> </w:t>
      </w:r>
      <w:r>
        <w:t>Ross,</w:t>
      </w:r>
      <w:r>
        <w:rPr>
          <w:spacing w:val="-11"/>
        </w:rPr>
        <w:t xml:space="preserve"> </w:t>
      </w:r>
      <w:r>
        <w:t>2010;</w:t>
      </w:r>
      <w:r>
        <w:rPr>
          <w:spacing w:val="-8"/>
        </w:rPr>
        <w:t xml:space="preserve"> </w:t>
      </w:r>
      <w:r>
        <w:t>Munir</w:t>
      </w:r>
    </w:p>
    <w:p w14:paraId="59F71FFA" w14:textId="77777777" w:rsidR="00ED2AC8" w:rsidRDefault="0003520C">
      <w:pPr>
        <w:pStyle w:val="BodyText"/>
        <w:spacing w:before="1"/>
        <w:ind w:left="305"/>
        <w:jc w:val="both"/>
      </w:pPr>
      <w:r>
        <w:t>et al, 2012; Damodaran, 2012).</w:t>
      </w:r>
    </w:p>
    <w:p w14:paraId="7892AD22" w14:textId="77777777" w:rsidR="00ED2AC8" w:rsidRDefault="0003520C">
      <w:pPr>
        <w:pStyle w:val="BodyText"/>
        <w:spacing w:before="138" w:line="360" w:lineRule="auto"/>
        <w:ind w:left="305" w:right="574" w:firstLine="719"/>
        <w:jc w:val="both"/>
      </w:pPr>
      <w:r>
        <w:t>Dampak kesulitan keuangan yang berkepanjangan dari suatu perusahaan akan meng</w:t>
      </w:r>
      <w:r>
        <w:t>arah pada pase kesulitan yang lebih serius, hingga terjadi</w:t>
      </w:r>
      <w:r>
        <w:rPr>
          <w:spacing w:val="-39"/>
        </w:rPr>
        <w:t xml:space="preserve"> </w:t>
      </w:r>
      <w:r>
        <w:t>kebangkrutan. Apabila kesulitan-kesulitan</w:t>
      </w:r>
      <w:r>
        <w:rPr>
          <w:spacing w:val="-17"/>
        </w:rPr>
        <w:t xml:space="preserve"> </w:t>
      </w:r>
      <w:r>
        <w:t>suatu</w:t>
      </w:r>
      <w:r>
        <w:rPr>
          <w:spacing w:val="-15"/>
        </w:rPr>
        <w:t xml:space="preserve"> </w:t>
      </w:r>
      <w:r>
        <w:t>perusahaan</w:t>
      </w:r>
      <w:r>
        <w:rPr>
          <w:spacing w:val="-16"/>
        </w:rPr>
        <w:t xml:space="preserve"> </w:t>
      </w:r>
      <w:r>
        <w:t>sampai</w:t>
      </w:r>
      <w:r>
        <w:rPr>
          <w:spacing w:val="-16"/>
        </w:rPr>
        <w:t xml:space="preserve"> </w:t>
      </w:r>
      <w:r>
        <w:t>batas</w:t>
      </w:r>
      <w:r>
        <w:rPr>
          <w:spacing w:val="-16"/>
        </w:rPr>
        <w:t xml:space="preserve"> </w:t>
      </w:r>
      <w:r>
        <w:t>waktu</w:t>
      </w:r>
      <w:r>
        <w:rPr>
          <w:spacing w:val="-16"/>
        </w:rPr>
        <w:t xml:space="preserve"> </w:t>
      </w:r>
      <w:r>
        <w:t>tertentu</w:t>
      </w:r>
      <w:r>
        <w:rPr>
          <w:spacing w:val="-15"/>
        </w:rPr>
        <w:t xml:space="preserve"> </w:t>
      </w:r>
      <w:r>
        <w:t>tidak</w:t>
      </w:r>
      <w:r>
        <w:rPr>
          <w:spacing w:val="-17"/>
        </w:rPr>
        <w:t xml:space="preserve"> </w:t>
      </w:r>
      <w:r>
        <w:t>mampu</w:t>
      </w:r>
      <w:r>
        <w:rPr>
          <w:spacing w:val="-16"/>
        </w:rPr>
        <w:t xml:space="preserve"> </w:t>
      </w:r>
      <w:r>
        <w:t xml:space="preserve">bangkit kembali </w:t>
      </w:r>
      <w:r>
        <w:rPr>
          <w:i/>
        </w:rPr>
        <w:t xml:space="preserve">(recovery), </w:t>
      </w:r>
      <w:r>
        <w:t>maka pihak otoritas bursa akan melakukan delisting, baik atas pemintaa</w:t>
      </w:r>
      <w:r>
        <w:t>n</w:t>
      </w:r>
      <w:r>
        <w:rPr>
          <w:spacing w:val="-11"/>
        </w:rPr>
        <w:t xml:space="preserve"> </w:t>
      </w:r>
      <w:r>
        <w:t>sendiri</w:t>
      </w:r>
      <w:r>
        <w:rPr>
          <w:spacing w:val="-11"/>
        </w:rPr>
        <w:t xml:space="preserve"> </w:t>
      </w:r>
      <w:r>
        <w:t>(emiten)</w:t>
      </w:r>
      <w:r>
        <w:rPr>
          <w:spacing w:val="-12"/>
        </w:rPr>
        <w:t xml:space="preserve"> </w:t>
      </w:r>
      <w:r>
        <w:t>atau</w:t>
      </w:r>
      <w:r>
        <w:rPr>
          <w:spacing w:val="-9"/>
        </w:rPr>
        <w:t xml:space="preserve"> </w:t>
      </w:r>
      <w:r>
        <w:t>dilakukan</w:t>
      </w:r>
      <w:r>
        <w:rPr>
          <w:spacing w:val="-9"/>
        </w:rPr>
        <w:t xml:space="preserve"> </w:t>
      </w:r>
      <w:r>
        <w:t>oleh</w:t>
      </w:r>
      <w:r>
        <w:rPr>
          <w:spacing w:val="-12"/>
        </w:rPr>
        <w:t xml:space="preserve"> </w:t>
      </w:r>
      <w:r>
        <w:t>otoritas</w:t>
      </w:r>
      <w:r>
        <w:rPr>
          <w:spacing w:val="-10"/>
        </w:rPr>
        <w:t xml:space="preserve"> </w:t>
      </w:r>
      <w:r>
        <w:t>bursa.</w:t>
      </w:r>
      <w:r>
        <w:rPr>
          <w:spacing w:val="40"/>
        </w:rPr>
        <w:t xml:space="preserve"> </w:t>
      </w:r>
      <w:r>
        <w:t>Dalam</w:t>
      </w:r>
      <w:r>
        <w:rPr>
          <w:spacing w:val="-11"/>
        </w:rPr>
        <w:t xml:space="preserve"> </w:t>
      </w:r>
      <w:r>
        <w:t>kondisi</w:t>
      </w:r>
      <w:r>
        <w:rPr>
          <w:spacing w:val="-9"/>
        </w:rPr>
        <w:t xml:space="preserve"> </w:t>
      </w:r>
      <w:r>
        <w:t>tertentu, delisting menjadi tahap awal perusahaan menuju</w:t>
      </w:r>
      <w:r>
        <w:rPr>
          <w:spacing w:val="-2"/>
        </w:rPr>
        <w:t xml:space="preserve"> </w:t>
      </w:r>
      <w:r>
        <w:t>kebankrutan.</w:t>
      </w:r>
    </w:p>
    <w:p w14:paraId="2E08E019" w14:textId="77777777" w:rsidR="00ED2AC8" w:rsidRDefault="0003520C">
      <w:pPr>
        <w:pStyle w:val="BodyText"/>
        <w:spacing w:line="360" w:lineRule="auto"/>
        <w:ind w:left="305" w:right="575" w:firstLine="719"/>
        <w:jc w:val="both"/>
      </w:pPr>
      <w:r>
        <w:t xml:space="preserve">Kebankrutan suatu perusahaan dapat terjadi jika rasio utang – equitas </w:t>
      </w:r>
      <w:r>
        <w:rPr>
          <w:i/>
        </w:rPr>
        <w:t xml:space="preserve">(debt to equity ratio) </w:t>
      </w:r>
      <w:r>
        <w:t>meningkat signifikan, sedangkan profitabilitas perusahaan tidak mampu lagi membayar pemegang obligasi sesuai dengan yang dijanjikan, maka kepemilikan</w:t>
      </w:r>
    </w:p>
    <w:p w14:paraId="2589E48B" w14:textId="77777777" w:rsidR="00ED2AC8" w:rsidRDefault="00ED2AC8">
      <w:pPr>
        <w:spacing w:line="360" w:lineRule="auto"/>
        <w:jc w:val="both"/>
        <w:sectPr w:rsidR="00ED2AC8">
          <w:pgSz w:w="11910" w:h="16850"/>
          <w:pgMar w:top="1360" w:right="1120" w:bottom="1200" w:left="1680" w:header="0" w:footer="1012" w:gutter="0"/>
          <w:cols w:space="720"/>
        </w:sectPr>
      </w:pPr>
    </w:p>
    <w:p w14:paraId="36116A95" w14:textId="77777777" w:rsidR="00ED2AC8" w:rsidRDefault="0003520C">
      <w:pPr>
        <w:pStyle w:val="BodyText"/>
        <w:spacing w:before="78" w:line="360" w:lineRule="auto"/>
        <w:ind w:left="305" w:right="579"/>
        <w:jc w:val="both"/>
      </w:pPr>
      <w:r>
        <w:t>asset perusahaan akan sepenuhnya dipindahkan dari para pemegang saham ke para pemegang obligasi, maka pada saat itu kebangkrutan perusahaan terjadi. Dalam kondisi ini, nilai asset sama dengan nilai utangnya, dan secara ekonomis perusahaan</w:t>
      </w:r>
      <w:r>
        <w:t xml:space="preserve"> telah bankrut karena ekuitasnya tidak lagi bernilai (Ross et al; 2014: 103).</w:t>
      </w:r>
    </w:p>
    <w:p w14:paraId="5532B7E9" w14:textId="77777777" w:rsidR="00ED2AC8" w:rsidRDefault="0003520C">
      <w:pPr>
        <w:pStyle w:val="BodyText"/>
        <w:spacing w:before="1" w:line="360" w:lineRule="auto"/>
        <w:ind w:left="305" w:right="578" w:firstLine="719"/>
        <w:jc w:val="both"/>
      </w:pPr>
      <w:r>
        <w:t>Hingga pertengahan Desember 2021 jumlah perusahaan emiten yang tercatat di Bursa Efek Indonesia sebanyak 765 perusahaan, namun terdapat penambahan jumlah</w:t>
      </w:r>
      <w:r>
        <w:rPr>
          <w:spacing w:val="-15"/>
        </w:rPr>
        <w:t xml:space="preserve"> </w:t>
      </w:r>
      <w:r>
        <w:t>perusahaan</w:t>
      </w:r>
      <w:r>
        <w:rPr>
          <w:spacing w:val="-14"/>
        </w:rPr>
        <w:t xml:space="preserve"> </w:t>
      </w:r>
      <w:r>
        <w:t>baru</w:t>
      </w:r>
      <w:r>
        <w:rPr>
          <w:spacing w:val="-14"/>
        </w:rPr>
        <w:t xml:space="preserve"> </w:t>
      </w:r>
      <w:r>
        <w:t>yang</w:t>
      </w:r>
      <w:r>
        <w:rPr>
          <w:spacing w:val="-14"/>
        </w:rPr>
        <w:t xml:space="preserve"> </w:t>
      </w:r>
      <w:r>
        <w:t>ter</w:t>
      </w:r>
      <w:r>
        <w:t>daftar</w:t>
      </w:r>
      <w:r>
        <w:rPr>
          <w:spacing w:val="-15"/>
        </w:rPr>
        <w:t xml:space="preserve"> </w:t>
      </w:r>
      <w:r>
        <w:t>(listing),</w:t>
      </w:r>
      <w:r>
        <w:rPr>
          <w:spacing w:val="-14"/>
        </w:rPr>
        <w:t xml:space="preserve"> </w:t>
      </w:r>
      <w:r>
        <w:t>dan</w:t>
      </w:r>
      <w:r>
        <w:rPr>
          <w:spacing w:val="-14"/>
        </w:rPr>
        <w:t xml:space="preserve"> </w:t>
      </w:r>
      <w:r>
        <w:t>juga</w:t>
      </w:r>
      <w:r>
        <w:rPr>
          <w:spacing w:val="-15"/>
        </w:rPr>
        <w:t xml:space="preserve"> </w:t>
      </w:r>
      <w:r>
        <w:t>terdapat</w:t>
      </w:r>
      <w:r>
        <w:rPr>
          <w:spacing w:val="-13"/>
        </w:rPr>
        <w:t xml:space="preserve"> </w:t>
      </w:r>
      <w:r>
        <w:t>sejumlah</w:t>
      </w:r>
      <w:r>
        <w:rPr>
          <w:spacing w:val="-15"/>
        </w:rPr>
        <w:t xml:space="preserve"> </w:t>
      </w:r>
      <w:r>
        <w:t>perusahaan yang keluar (delisting) dari bursa, selengkapnya disajikan dalam tebel 2.2. di bawah ini:</w:t>
      </w:r>
    </w:p>
    <w:p w14:paraId="15C6410F" w14:textId="77777777" w:rsidR="00ED2AC8" w:rsidRDefault="00ED2AC8">
      <w:pPr>
        <w:pStyle w:val="BodyText"/>
        <w:spacing w:before="10"/>
        <w:rPr>
          <w:sz w:val="23"/>
        </w:rPr>
      </w:pPr>
    </w:p>
    <w:p w14:paraId="71BAA700" w14:textId="77777777" w:rsidR="00ED2AC8" w:rsidRDefault="0003520C">
      <w:pPr>
        <w:pStyle w:val="BodyText"/>
        <w:spacing w:before="1"/>
        <w:ind w:left="305"/>
        <w:jc w:val="both"/>
      </w:pPr>
      <w:r>
        <w:rPr>
          <w:b/>
        </w:rPr>
        <w:t xml:space="preserve">Tabel 2.2. </w:t>
      </w:r>
      <w:r>
        <w:t>Jumlah perusahaan listing dan delisting di Bursa Efek Indonesia</w:t>
      </w:r>
    </w:p>
    <w:p w14:paraId="20A5A0F0" w14:textId="77777777" w:rsidR="00ED2AC8" w:rsidRDefault="00ED2AC8">
      <w:pPr>
        <w:pStyle w:val="BodyText"/>
        <w:spacing w:before="2"/>
        <w:rPr>
          <w:sz w:val="12"/>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2268"/>
        <w:gridCol w:w="2268"/>
      </w:tblGrid>
      <w:tr w:rsidR="00ED2AC8" w14:paraId="205584B4" w14:textId="77777777">
        <w:trPr>
          <w:trHeight w:val="758"/>
        </w:trPr>
        <w:tc>
          <w:tcPr>
            <w:tcW w:w="1555" w:type="dxa"/>
            <w:shd w:val="clear" w:color="auto" w:fill="D0CECE"/>
          </w:tcPr>
          <w:p w14:paraId="0D1BED6F" w14:textId="77777777" w:rsidR="00ED2AC8" w:rsidRDefault="0003520C">
            <w:pPr>
              <w:pStyle w:val="TableParagraph"/>
              <w:spacing w:line="251" w:lineRule="exact"/>
              <w:ind w:left="465"/>
              <w:rPr>
                <w:b/>
              </w:rPr>
            </w:pPr>
            <w:r>
              <w:rPr>
                <w:b/>
              </w:rPr>
              <w:t>Tahun</w:t>
            </w:r>
          </w:p>
        </w:tc>
        <w:tc>
          <w:tcPr>
            <w:tcW w:w="2268" w:type="dxa"/>
            <w:shd w:val="clear" w:color="auto" w:fill="D0CECE"/>
          </w:tcPr>
          <w:p w14:paraId="0370716D" w14:textId="77777777" w:rsidR="00ED2AC8" w:rsidRDefault="0003520C">
            <w:pPr>
              <w:pStyle w:val="TableParagraph"/>
              <w:ind w:left="146" w:right="118" w:firstLine="473"/>
              <w:rPr>
                <w:b/>
              </w:rPr>
            </w:pPr>
            <w:r>
              <w:rPr>
                <w:b/>
              </w:rPr>
              <w:t>Tambahan Perusahaan Tercatat</w:t>
            </w:r>
          </w:p>
          <w:p w14:paraId="0BBC1B9F" w14:textId="77777777" w:rsidR="00ED2AC8" w:rsidRDefault="0003520C">
            <w:pPr>
              <w:pStyle w:val="TableParagraph"/>
              <w:spacing w:line="233" w:lineRule="exact"/>
              <w:ind w:left="730"/>
              <w:rPr>
                <w:b/>
              </w:rPr>
            </w:pPr>
            <w:r>
              <w:rPr>
                <w:b/>
              </w:rPr>
              <w:t>(Listing)</w:t>
            </w:r>
          </w:p>
        </w:tc>
        <w:tc>
          <w:tcPr>
            <w:tcW w:w="2268" w:type="dxa"/>
            <w:shd w:val="clear" w:color="auto" w:fill="D0CECE"/>
          </w:tcPr>
          <w:p w14:paraId="4A7C5F01" w14:textId="77777777" w:rsidR="00ED2AC8" w:rsidRDefault="0003520C">
            <w:pPr>
              <w:pStyle w:val="TableParagraph"/>
              <w:ind w:left="646" w:right="192" w:hanging="428"/>
              <w:rPr>
                <w:b/>
              </w:rPr>
            </w:pPr>
            <w:r>
              <w:rPr>
                <w:b/>
              </w:rPr>
              <w:t>Perusahaan Keluar (Delisting)</w:t>
            </w:r>
          </w:p>
        </w:tc>
      </w:tr>
      <w:tr w:rsidR="00ED2AC8" w14:paraId="52FF2B88" w14:textId="77777777">
        <w:trPr>
          <w:trHeight w:val="230"/>
        </w:trPr>
        <w:tc>
          <w:tcPr>
            <w:tcW w:w="1555" w:type="dxa"/>
          </w:tcPr>
          <w:p w14:paraId="0BD0B0FB" w14:textId="77777777" w:rsidR="00ED2AC8" w:rsidRDefault="0003520C">
            <w:pPr>
              <w:pStyle w:val="TableParagraph"/>
              <w:spacing w:line="210" w:lineRule="exact"/>
              <w:rPr>
                <w:sz w:val="20"/>
              </w:rPr>
            </w:pPr>
            <w:r>
              <w:rPr>
                <w:sz w:val="20"/>
              </w:rPr>
              <w:t>2018</w:t>
            </w:r>
          </w:p>
        </w:tc>
        <w:tc>
          <w:tcPr>
            <w:tcW w:w="2268" w:type="dxa"/>
          </w:tcPr>
          <w:p w14:paraId="60223A83" w14:textId="77777777" w:rsidR="00ED2AC8" w:rsidRDefault="0003520C">
            <w:pPr>
              <w:pStyle w:val="TableParagraph"/>
              <w:spacing w:line="210" w:lineRule="exact"/>
              <w:ind w:left="0" w:right="93"/>
              <w:jc w:val="right"/>
              <w:rPr>
                <w:sz w:val="20"/>
              </w:rPr>
            </w:pPr>
            <w:r>
              <w:rPr>
                <w:sz w:val="20"/>
              </w:rPr>
              <w:t>55</w:t>
            </w:r>
          </w:p>
        </w:tc>
        <w:tc>
          <w:tcPr>
            <w:tcW w:w="2268" w:type="dxa"/>
          </w:tcPr>
          <w:p w14:paraId="1C2BAFAC" w14:textId="77777777" w:rsidR="00ED2AC8" w:rsidRDefault="0003520C">
            <w:pPr>
              <w:pStyle w:val="TableParagraph"/>
              <w:spacing w:line="210" w:lineRule="exact"/>
              <w:ind w:left="0" w:right="96"/>
              <w:jc w:val="right"/>
              <w:rPr>
                <w:b/>
                <w:sz w:val="20"/>
              </w:rPr>
            </w:pPr>
            <w:r>
              <w:rPr>
                <w:b/>
                <w:color w:val="FF0000"/>
                <w:w w:val="99"/>
                <w:sz w:val="20"/>
              </w:rPr>
              <w:t>4</w:t>
            </w:r>
          </w:p>
        </w:tc>
      </w:tr>
      <w:tr w:rsidR="00ED2AC8" w14:paraId="3ADC1C16" w14:textId="77777777">
        <w:trPr>
          <w:trHeight w:val="230"/>
        </w:trPr>
        <w:tc>
          <w:tcPr>
            <w:tcW w:w="1555" w:type="dxa"/>
          </w:tcPr>
          <w:p w14:paraId="2235D647" w14:textId="77777777" w:rsidR="00ED2AC8" w:rsidRDefault="0003520C">
            <w:pPr>
              <w:pStyle w:val="TableParagraph"/>
              <w:spacing w:line="210" w:lineRule="exact"/>
              <w:rPr>
                <w:sz w:val="20"/>
              </w:rPr>
            </w:pPr>
            <w:r>
              <w:rPr>
                <w:sz w:val="20"/>
              </w:rPr>
              <w:t>2019</w:t>
            </w:r>
          </w:p>
        </w:tc>
        <w:tc>
          <w:tcPr>
            <w:tcW w:w="2268" w:type="dxa"/>
          </w:tcPr>
          <w:p w14:paraId="066A1B6B" w14:textId="77777777" w:rsidR="00ED2AC8" w:rsidRDefault="0003520C">
            <w:pPr>
              <w:pStyle w:val="TableParagraph"/>
              <w:spacing w:line="210" w:lineRule="exact"/>
              <w:ind w:left="0" w:right="93"/>
              <w:jc w:val="right"/>
              <w:rPr>
                <w:sz w:val="20"/>
              </w:rPr>
            </w:pPr>
            <w:r>
              <w:rPr>
                <w:sz w:val="20"/>
              </w:rPr>
              <w:t>55</w:t>
            </w:r>
          </w:p>
        </w:tc>
        <w:tc>
          <w:tcPr>
            <w:tcW w:w="2268" w:type="dxa"/>
          </w:tcPr>
          <w:p w14:paraId="2FAA7F23" w14:textId="77777777" w:rsidR="00ED2AC8" w:rsidRDefault="0003520C">
            <w:pPr>
              <w:pStyle w:val="TableParagraph"/>
              <w:spacing w:line="210" w:lineRule="exact"/>
              <w:ind w:left="0" w:right="96"/>
              <w:jc w:val="right"/>
              <w:rPr>
                <w:b/>
                <w:sz w:val="20"/>
              </w:rPr>
            </w:pPr>
            <w:r>
              <w:rPr>
                <w:b/>
                <w:color w:val="FF0000"/>
                <w:w w:val="99"/>
                <w:sz w:val="20"/>
              </w:rPr>
              <w:t>6</w:t>
            </w:r>
          </w:p>
        </w:tc>
      </w:tr>
      <w:tr w:rsidR="00ED2AC8" w14:paraId="72F5B8A6" w14:textId="77777777">
        <w:trPr>
          <w:trHeight w:val="230"/>
        </w:trPr>
        <w:tc>
          <w:tcPr>
            <w:tcW w:w="1555" w:type="dxa"/>
          </w:tcPr>
          <w:p w14:paraId="292E3E94" w14:textId="77777777" w:rsidR="00ED2AC8" w:rsidRDefault="0003520C">
            <w:pPr>
              <w:pStyle w:val="TableParagraph"/>
              <w:spacing w:line="210" w:lineRule="exact"/>
              <w:rPr>
                <w:sz w:val="20"/>
              </w:rPr>
            </w:pPr>
            <w:r>
              <w:rPr>
                <w:sz w:val="20"/>
              </w:rPr>
              <w:t>2020</w:t>
            </w:r>
          </w:p>
        </w:tc>
        <w:tc>
          <w:tcPr>
            <w:tcW w:w="2268" w:type="dxa"/>
          </w:tcPr>
          <w:p w14:paraId="6E236B49" w14:textId="77777777" w:rsidR="00ED2AC8" w:rsidRDefault="0003520C">
            <w:pPr>
              <w:pStyle w:val="TableParagraph"/>
              <w:spacing w:line="210" w:lineRule="exact"/>
              <w:ind w:left="0" w:right="93"/>
              <w:jc w:val="right"/>
              <w:rPr>
                <w:sz w:val="20"/>
              </w:rPr>
            </w:pPr>
            <w:r>
              <w:rPr>
                <w:sz w:val="20"/>
              </w:rPr>
              <w:t>51</w:t>
            </w:r>
          </w:p>
        </w:tc>
        <w:tc>
          <w:tcPr>
            <w:tcW w:w="2268" w:type="dxa"/>
          </w:tcPr>
          <w:p w14:paraId="5FD7C036" w14:textId="77777777" w:rsidR="00ED2AC8" w:rsidRDefault="0003520C">
            <w:pPr>
              <w:pStyle w:val="TableParagraph"/>
              <w:spacing w:line="210" w:lineRule="exact"/>
              <w:ind w:left="0" w:right="96"/>
              <w:jc w:val="right"/>
              <w:rPr>
                <w:b/>
                <w:sz w:val="20"/>
              </w:rPr>
            </w:pPr>
            <w:r>
              <w:rPr>
                <w:b/>
                <w:color w:val="FF0000"/>
                <w:w w:val="99"/>
                <w:sz w:val="20"/>
              </w:rPr>
              <w:t>6</w:t>
            </w:r>
          </w:p>
        </w:tc>
      </w:tr>
      <w:tr w:rsidR="00ED2AC8" w14:paraId="0F4DD96D" w14:textId="77777777">
        <w:trPr>
          <w:trHeight w:val="230"/>
        </w:trPr>
        <w:tc>
          <w:tcPr>
            <w:tcW w:w="1555" w:type="dxa"/>
          </w:tcPr>
          <w:p w14:paraId="57B99AC2" w14:textId="77777777" w:rsidR="00ED2AC8" w:rsidRDefault="0003520C">
            <w:pPr>
              <w:pStyle w:val="TableParagraph"/>
              <w:spacing w:line="210" w:lineRule="exact"/>
              <w:rPr>
                <w:sz w:val="20"/>
              </w:rPr>
            </w:pPr>
            <w:r>
              <w:rPr>
                <w:sz w:val="20"/>
              </w:rPr>
              <w:t>2021</w:t>
            </w:r>
          </w:p>
        </w:tc>
        <w:tc>
          <w:tcPr>
            <w:tcW w:w="2268" w:type="dxa"/>
          </w:tcPr>
          <w:p w14:paraId="0672F865" w14:textId="77777777" w:rsidR="00ED2AC8" w:rsidRDefault="0003520C">
            <w:pPr>
              <w:pStyle w:val="TableParagraph"/>
              <w:spacing w:line="210" w:lineRule="exact"/>
              <w:ind w:left="0" w:right="93"/>
              <w:jc w:val="right"/>
              <w:rPr>
                <w:sz w:val="20"/>
              </w:rPr>
            </w:pPr>
            <w:r>
              <w:rPr>
                <w:sz w:val="20"/>
              </w:rPr>
              <w:t>52</w:t>
            </w:r>
          </w:p>
        </w:tc>
        <w:tc>
          <w:tcPr>
            <w:tcW w:w="2268" w:type="dxa"/>
          </w:tcPr>
          <w:p w14:paraId="03AFEE19" w14:textId="77777777" w:rsidR="00ED2AC8" w:rsidRDefault="0003520C">
            <w:pPr>
              <w:pStyle w:val="TableParagraph"/>
              <w:spacing w:line="210" w:lineRule="exact"/>
              <w:ind w:left="0" w:right="96"/>
              <w:jc w:val="right"/>
              <w:rPr>
                <w:b/>
                <w:sz w:val="20"/>
              </w:rPr>
            </w:pPr>
            <w:r>
              <w:rPr>
                <w:b/>
                <w:color w:val="FF0000"/>
                <w:w w:val="99"/>
                <w:sz w:val="20"/>
              </w:rPr>
              <w:t>1</w:t>
            </w:r>
          </w:p>
        </w:tc>
      </w:tr>
      <w:tr w:rsidR="00ED2AC8" w14:paraId="7DF6C3E7" w14:textId="77777777">
        <w:trPr>
          <w:trHeight w:val="230"/>
        </w:trPr>
        <w:tc>
          <w:tcPr>
            <w:tcW w:w="1555" w:type="dxa"/>
          </w:tcPr>
          <w:p w14:paraId="389AE1BF" w14:textId="77777777" w:rsidR="00ED2AC8" w:rsidRDefault="0003520C">
            <w:pPr>
              <w:pStyle w:val="TableParagraph"/>
              <w:spacing w:line="210" w:lineRule="exact"/>
              <w:rPr>
                <w:sz w:val="20"/>
              </w:rPr>
            </w:pPr>
            <w:r>
              <w:rPr>
                <w:sz w:val="20"/>
              </w:rPr>
              <w:t>Jumlah</w:t>
            </w:r>
          </w:p>
        </w:tc>
        <w:tc>
          <w:tcPr>
            <w:tcW w:w="2268" w:type="dxa"/>
          </w:tcPr>
          <w:p w14:paraId="28D32A3D" w14:textId="77777777" w:rsidR="00ED2AC8" w:rsidRDefault="0003520C">
            <w:pPr>
              <w:pStyle w:val="TableParagraph"/>
              <w:spacing w:line="210" w:lineRule="exact"/>
              <w:ind w:left="0" w:right="93"/>
              <w:jc w:val="right"/>
              <w:rPr>
                <w:sz w:val="20"/>
              </w:rPr>
            </w:pPr>
            <w:r>
              <w:rPr>
                <w:sz w:val="20"/>
              </w:rPr>
              <w:t>213</w:t>
            </w:r>
          </w:p>
        </w:tc>
        <w:tc>
          <w:tcPr>
            <w:tcW w:w="2268" w:type="dxa"/>
          </w:tcPr>
          <w:p w14:paraId="4808356F" w14:textId="77777777" w:rsidR="00ED2AC8" w:rsidRDefault="0003520C">
            <w:pPr>
              <w:pStyle w:val="TableParagraph"/>
              <w:spacing w:line="210" w:lineRule="exact"/>
              <w:ind w:left="0" w:right="92"/>
              <w:jc w:val="right"/>
              <w:rPr>
                <w:b/>
                <w:sz w:val="20"/>
              </w:rPr>
            </w:pPr>
            <w:r>
              <w:rPr>
                <w:b/>
                <w:color w:val="FF0000"/>
                <w:sz w:val="20"/>
              </w:rPr>
              <w:t>17</w:t>
            </w:r>
          </w:p>
        </w:tc>
      </w:tr>
    </w:tbl>
    <w:p w14:paraId="7EC67A49" w14:textId="77777777" w:rsidR="00ED2AC8" w:rsidRDefault="0003520C">
      <w:pPr>
        <w:ind w:left="305"/>
        <w:jc w:val="both"/>
        <w:rPr>
          <w:b/>
        </w:rPr>
      </w:pPr>
      <w:r>
        <w:rPr>
          <w:b/>
        </w:rPr>
        <w:t>Sumber: Bursa Efek Indonesia 2021.</w:t>
      </w:r>
    </w:p>
    <w:p w14:paraId="1F4E4F03" w14:textId="77777777" w:rsidR="00ED2AC8" w:rsidRDefault="00ED2AC8">
      <w:pPr>
        <w:pStyle w:val="BodyText"/>
        <w:spacing w:before="2"/>
        <w:rPr>
          <w:b/>
        </w:rPr>
      </w:pPr>
    </w:p>
    <w:p w14:paraId="1A39EFBF" w14:textId="77777777" w:rsidR="00ED2AC8" w:rsidRDefault="0003520C">
      <w:pPr>
        <w:pStyle w:val="BodyText"/>
        <w:spacing w:line="360" w:lineRule="auto"/>
        <w:ind w:left="305" w:right="579"/>
        <w:jc w:val="both"/>
      </w:pPr>
      <w:r>
        <w:t xml:space="preserve">Tabel 2.2. menjelaskan pada tahun 2018 – 2021 jumlah perusahaan melakukan IPO sebanyak 213 perusahaan, dan yang keluar </w:t>
      </w:r>
      <w:r>
        <w:rPr>
          <w:i/>
        </w:rPr>
        <w:t xml:space="preserve">(delisting) </w:t>
      </w:r>
      <w:r>
        <w:t>sebanyak 17 perusahaan.</w:t>
      </w:r>
    </w:p>
    <w:p w14:paraId="3BAF3B11" w14:textId="77777777" w:rsidR="00ED2AC8" w:rsidRDefault="00ED2AC8">
      <w:pPr>
        <w:pStyle w:val="BodyText"/>
        <w:spacing w:before="10"/>
        <w:rPr>
          <w:sz w:val="35"/>
        </w:rPr>
      </w:pPr>
    </w:p>
    <w:p w14:paraId="4C79DC5B" w14:textId="77777777" w:rsidR="00ED2AC8" w:rsidRDefault="0003520C">
      <w:pPr>
        <w:pStyle w:val="ListParagraph"/>
        <w:numPr>
          <w:ilvl w:val="2"/>
          <w:numId w:val="4"/>
        </w:numPr>
        <w:tabs>
          <w:tab w:val="left" w:pos="1014"/>
        </w:tabs>
        <w:ind w:hanging="709"/>
        <w:rPr>
          <w:b/>
          <w:i/>
          <w:sz w:val="24"/>
        </w:rPr>
      </w:pPr>
      <w:r>
        <w:rPr>
          <w:b/>
          <w:sz w:val="24"/>
        </w:rPr>
        <w:t>Teori</w:t>
      </w:r>
      <w:r>
        <w:rPr>
          <w:b/>
          <w:spacing w:val="-1"/>
          <w:sz w:val="24"/>
        </w:rPr>
        <w:t xml:space="preserve"> </w:t>
      </w:r>
      <w:r>
        <w:rPr>
          <w:b/>
          <w:i/>
          <w:sz w:val="24"/>
        </w:rPr>
        <w:t>Signaling</w:t>
      </w:r>
    </w:p>
    <w:p w14:paraId="7A077F73" w14:textId="77777777" w:rsidR="00ED2AC8" w:rsidRDefault="00ED2AC8">
      <w:pPr>
        <w:pStyle w:val="BodyText"/>
        <w:spacing w:before="2"/>
        <w:rPr>
          <w:b/>
          <w:i/>
          <w:sz w:val="36"/>
        </w:rPr>
      </w:pPr>
    </w:p>
    <w:p w14:paraId="0CB14A4E" w14:textId="77777777" w:rsidR="00ED2AC8" w:rsidRDefault="0003520C">
      <w:pPr>
        <w:pStyle w:val="BodyText"/>
        <w:spacing w:line="360" w:lineRule="auto"/>
        <w:ind w:left="305" w:right="576" w:firstLine="707"/>
        <w:jc w:val="both"/>
      </w:pPr>
      <w:r>
        <w:t>Sudah menjadi kodratnya, perusahaan akan selalu mencari peluang pertumbuhan baru, d</w:t>
      </w:r>
      <w:r>
        <w:t xml:space="preserve">engan melakukan ekspansi secara terus menerus. Investor akan mengamati apakah perusahaan melakukan peluang pertumbuhan atau tidak, investor akan melihat sinyal </w:t>
      </w:r>
      <w:r>
        <w:rPr>
          <w:i/>
        </w:rPr>
        <w:t xml:space="preserve">(signal) </w:t>
      </w:r>
      <w:r>
        <w:t>secara langsung atau tidak langsung dari berbagai informasi yang sampaikan oleh tim man</w:t>
      </w:r>
      <w:r>
        <w:t>ajemen atau aksi korporasi tentang proyek baru dan sumber pembiayaannya yang akan memberikan sinyal positif ataupun negatif, keduanya akan berdampak signifikan terhadap harga saham perusahaan.</w:t>
      </w:r>
    </w:p>
    <w:p w14:paraId="087C38A1" w14:textId="77777777" w:rsidR="00ED2AC8" w:rsidRDefault="0003520C">
      <w:pPr>
        <w:pStyle w:val="BodyText"/>
        <w:spacing w:line="360" w:lineRule="auto"/>
        <w:ind w:left="305" w:right="576" w:firstLine="707"/>
        <w:jc w:val="both"/>
      </w:pPr>
      <w:r>
        <w:t>Penambahan</w:t>
      </w:r>
      <w:r>
        <w:rPr>
          <w:spacing w:val="-12"/>
        </w:rPr>
        <w:t xml:space="preserve"> </w:t>
      </w:r>
      <w:r>
        <w:t>modal</w:t>
      </w:r>
      <w:r>
        <w:rPr>
          <w:spacing w:val="-11"/>
        </w:rPr>
        <w:t xml:space="preserve"> </w:t>
      </w:r>
      <w:r>
        <w:t>perusahaan</w:t>
      </w:r>
      <w:r>
        <w:rPr>
          <w:spacing w:val="-11"/>
        </w:rPr>
        <w:t xml:space="preserve"> </w:t>
      </w:r>
      <w:r>
        <w:t>umumnya</w:t>
      </w:r>
      <w:r>
        <w:rPr>
          <w:spacing w:val="-10"/>
        </w:rPr>
        <w:t xml:space="preserve"> </w:t>
      </w:r>
      <w:r>
        <w:t>bersumber</w:t>
      </w:r>
      <w:r>
        <w:rPr>
          <w:spacing w:val="-13"/>
        </w:rPr>
        <w:t xml:space="preserve"> </w:t>
      </w:r>
      <w:r>
        <w:t>dari</w:t>
      </w:r>
      <w:r>
        <w:rPr>
          <w:spacing w:val="-11"/>
        </w:rPr>
        <w:t xml:space="preserve"> </w:t>
      </w:r>
      <w:r>
        <w:t>tambahan</w:t>
      </w:r>
      <w:r>
        <w:rPr>
          <w:spacing w:val="-11"/>
        </w:rPr>
        <w:t xml:space="preserve"> </w:t>
      </w:r>
      <w:r>
        <w:t>uta</w:t>
      </w:r>
      <w:r>
        <w:t>ng</w:t>
      </w:r>
      <w:r>
        <w:rPr>
          <w:spacing w:val="-12"/>
        </w:rPr>
        <w:t xml:space="preserve"> </w:t>
      </w:r>
      <w:r>
        <w:t>atau ekuitas (saham). Penerbitan utang dianggap sebagai metoda pembiayaan yang lebih disukai investor dari pada equitas, karena pembiayaan equitas dinilai lebih mahal dari pada</w:t>
      </w:r>
      <w:r>
        <w:rPr>
          <w:spacing w:val="-13"/>
        </w:rPr>
        <w:t xml:space="preserve"> </w:t>
      </w:r>
      <w:r>
        <w:t>utang.</w:t>
      </w:r>
      <w:r>
        <w:rPr>
          <w:spacing w:val="37"/>
        </w:rPr>
        <w:t xml:space="preserve"> </w:t>
      </w:r>
      <w:r>
        <w:t>Penerbitan</w:t>
      </w:r>
      <w:r>
        <w:rPr>
          <w:spacing w:val="-11"/>
        </w:rPr>
        <w:t xml:space="preserve"> </w:t>
      </w:r>
      <w:r>
        <w:t>equitas</w:t>
      </w:r>
      <w:r>
        <w:rPr>
          <w:spacing w:val="-12"/>
        </w:rPr>
        <w:t xml:space="preserve"> </w:t>
      </w:r>
      <w:r>
        <w:t>dipandang</w:t>
      </w:r>
      <w:r>
        <w:rPr>
          <w:spacing w:val="-11"/>
        </w:rPr>
        <w:t xml:space="preserve"> </w:t>
      </w:r>
      <w:r>
        <w:t>sebagai</w:t>
      </w:r>
      <w:r>
        <w:rPr>
          <w:spacing w:val="-9"/>
        </w:rPr>
        <w:t xml:space="preserve"> </w:t>
      </w:r>
      <w:r>
        <w:t>cara</w:t>
      </w:r>
      <w:r>
        <w:rPr>
          <w:spacing w:val="-13"/>
        </w:rPr>
        <w:t xml:space="preserve"> </w:t>
      </w:r>
      <w:r>
        <w:t>untuk</w:t>
      </w:r>
      <w:r>
        <w:rPr>
          <w:spacing w:val="-12"/>
        </w:rPr>
        <w:t xml:space="preserve"> </w:t>
      </w:r>
      <w:r>
        <w:t>mencairkan</w:t>
      </w:r>
      <w:r>
        <w:rPr>
          <w:spacing w:val="-11"/>
        </w:rPr>
        <w:t xml:space="preserve"> </w:t>
      </w:r>
      <w:r>
        <w:t>kepemilikan perusahaan</w:t>
      </w:r>
      <w:r>
        <w:rPr>
          <w:spacing w:val="-13"/>
        </w:rPr>
        <w:t xml:space="preserve"> </w:t>
      </w:r>
      <w:r>
        <w:t>kepada</w:t>
      </w:r>
      <w:r>
        <w:rPr>
          <w:spacing w:val="-12"/>
        </w:rPr>
        <w:t xml:space="preserve"> </w:t>
      </w:r>
      <w:r>
        <w:t>para</w:t>
      </w:r>
      <w:r>
        <w:rPr>
          <w:spacing w:val="-13"/>
        </w:rPr>
        <w:t xml:space="preserve"> </w:t>
      </w:r>
      <w:r>
        <w:t>investor</w:t>
      </w:r>
      <w:r>
        <w:rPr>
          <w:spacing w:val="-13"/>
        </w:rPr>
        <w:t xml:space="preserve"> </w:t>
      </w:r>
      <w:r>
        <w:t>baru,</w:t>
      </w:r>
      <w:r>
        <w:rPr>
          <w:spacing w:val="-12"/>
        </w:rPr>
        <w:t xml:space="preserve"> </w:t>
      </w:r>
      <w:r>
        <w:t>yang</w:t>
      </w:r>
      <w:r>
        <w:rPr>
          <w:spacing w:val="-10"/>
        </w:rPr>
        <w:t xml:space="preserve"> </w:t>
      </w:r>
      <w:r>
        <w:t>mendapatkan</w:t>
      </w:r>
      <w:r>
        <w:rPr>
          <w:spacing w:val="-14"/>
        </w:rPr>
        <w:t xml:space="preserve"> </w:t>
      </w:r>
      <w:r>
        <w:t>hak</w:t>
      </w:r>
      <w:r>
        <w:rPr>
          <w:spacing w:val="-10"/>
        </w:rPr>
        <w:t xml:space="preserve"> </w:t>
      </w:r>
      <w:r>
        <w:t>suara</w:t>
      </w:r>
      <w:r>
        <w:rPr>
          <w:spacing w:val="-14"/>
        </w:rPr>
        <w:t xml:space="preserve"> </w:t>
      </w:r>
      <w:r>
        <w:t>dan</w:t>
      </w:r>
      <w:r>
        <w:rPr>
          <w:spacing w:val="-11"/>
        </w:rPr>
        <w:t xml:space="preserve"> </w:t>
      </w:r>
      <w:r>
        <w:t>klaim</w:t>
      </w:r>
      <w:r>
        <w:rPr>
          <w:spacing w:val="-12"/>
        </w:rPr>
        <w:t xml:space="preserve"> </w:t>
      </w:r>
      <w:r>
        <w:t>residual</w:t>
      </w:r>
    </w:p>
    <w:p w14:paraId="209524FF" w14:textId="77777777" w:rsidR="00ED2AC8" w:rsidRDefault="00ED2AC8">
      <w:pPr>
        <w:spacing w:line="360" w:lineRule="auto"/>
        <w:jc w:val="both"/>
        <w:sectPr w:rsidR="00ED2AC8">
          <w:pgSz w:w="11910" w:h="16850"/>
          <w:pgMar w:top="1360" w:right="1120" w:bottom="1200" w:left="1680" w:header="0" w:footer="1012" w:gutter="0"/>
          <w:cols w:space="720"/>
        </w:sectPr>
      </w:pPr>
    </w:p>
    <w:p w14:paraId="14B9206F" w14:textId="77777777" w:rsidR="00ED2AC8" w:rsidRDefault="0003520C">
      <w:pPr>
        <w:pStyle w:val="BodyText"/>
        <w:spacing w:before="78" w:line="360" w:lineRule="auto"/>
        <w:ind w:left="305" w:right="580"/>
        <w:jc w:val="both"/>
      </w:pPr>
      <w:r>
        <w:t>atas laba dan pertumbuhan. Jika perusahaan membuat keputusan untuk menggunakan pembiayaan dengan penerbitan utang/obligasi, para investor perc</w:t>
      </w:r>
      <w:r>
        <w:t xml:space="preserve">aya bila perusahaan tersebut memiliki posisi keuangan yang kuat dan secara aktif mencari peluang pertumbuhan dengan </w:t>
      </w:r>
      <w:r>
        <w:rPr>
          <w:i/>
        </w:rPr>
        <w:t xml:space="preserve">cost of fund </w:t>
      </w:r>
      <w:r>
        <w:t>yang lebih rendah dari pada melalui penerbitan saham (Hayes; 2020).</w:t>
      </w:r>
    </w:p>
    <w:p w14:paraId="1D1DF4FA" w14:textId="77777777" w:rsidR="00ED2AC8" w:rsidRDefault="0003520C">
      <w:pPr>
        <w:pStyle w:val="BodyText"/>
        <w:spacing w:line="360" w:lineRule="auto"/>
        <w:ind w:left="305" w:right="576" w:firstLine="707"/>
        <w:jc w:val="both"/>
      </w:pPr>
      <w:r>
        <w:t>Sukamulja (2017: 122), pendanaan menggunakan utang menyebab</w:t>
      </w:r>
      <w:r>
        <w:t xml:space="preserve">kan terjadinya trade-off antara kerugian akibat beban bunga bersufat tetap sehingga menimbulkan </w:t>
      </w:r>
      <w:r>
        <w:rPr>
          <w:i/>
        </w:rPr>
        <w:t xml:space="preserve">financial distress, </w:t>
      </w:r>
      <w:r>
        <w:t xml:space="preserve">dibandingkan dengan keuntungan karena mengguna- kan utang, yaitu </w:t>
      </w:r>
      <w:r>
        <w:rPr>
          <w:i/>
        </w:rPr>
        <w:t>tax-shield</w:t>
      </w:r>
      <w:r>
        <w:t xml:space="preserve">. Penggunaan utang masih tetap menguntungkan sepanjang </w:t>
      </w:r>
      <w:r>
        <w:rPr>
          <w:i/>
        </w:rPr>
        <w:t>tax-shield</w:t>
      </w:r>
      <w:r>
        <w:rPr>
          <w:i/>
        </w:rPr>
        <w:t xml:space="preserve"> </w:t>
      </w:r>
      <w:r>
        <w:t xml:space="preserve">lebih besar dari biaya karena </w:t>
      </w:r>
      <w:r>
        <w:rPr>
          <w:i/>
        </w:rPr>
        <w:t>financial distress</w:t>
      </w:r>
      <w:r>
        <w:t>.</w:t>
      </w:r>
    </w:p>
    <w:p w14:paraId="214BEC92" w14:textId="77777777" w:rsidR="00ED2AC8" w:rsidRDefault="0003520C">
      <w:pPr>
        <w:pStyle w:val="BodyText"/>
        <w:spacing w:before="1" w:line="360" w:lineRule="auto"/>
        <w:ind w:left="305" w:right="577" w:firstLine="767"/>
        <w:jc w:val="both"/>
      </w:pPr>
      <w:r>
        <w:t>Walaupun</w:t>
      </w:r>
      <w:r>
        <w:rPr>
          <w:spacing w:val="-10"/>
        </w:rPr>
        <w:t xml:space="preserve"> </w:t>
      </w:r>
      <w:r>
        <w:t>berdasarkan</w:t>
      </w:r>
      <w:r>
        <w:rPr>
          <w:spacing w:val="-8"/>
        </w:rPr>
        <w:t xml:space="preserve"> </w:t>
      </w:r>
      <w:r>
        <w:rPr>
          <w:i/>
        </w:rPr>
        <w:t>trade-off</w:t>
      </w:r>
      <w:r>
        <w:rPr>
          <w:i/>
          <w:spacing w:val="-9"/>
        </w:rPr>
        <w:t xml:space="preserve"> </w:t>
      </w:r>
      <w:r>
        <w:rPr>
          <w:i/>
        </w:rPr>
        <w:t>theory</w:t>
      </w:r>
      <w:r>
        <w:rPr>
          <w:i/>
          <w:spacing w:val="-9"/>
        </w:rPr>
        <w:t xml:space="preserve"> </w:t>
      </w:r>
      <w:r>
        <w:t>ataupun</w:t>
      </w:r>
      <w:r>
        <w:rPr>
          <w:spacing w:val="-9"/>
        </w:rPr>
        <w:t xml:space="preserve"> </w:t>
      </w:r>
      <w:r>
        <w:rPr>
          <w:i/>
        </w:rPr>
        <w:t>signaling</w:t>
      </w:r>
      <w:r>
        <w:rPr>
          <w:i/>
          <w:spacing w:val="-9"/>
        </w:rPr>
        <w:t xml:space="preserve"> </w:t>
      </w:r>
      <w:r>
        <w:rPr>
          <w:i/>
        </w:rPr>
        <w:t>theory,</w:t>
      </w:r>
      <w:r>
        <w:rPr>
          <w:i/>
          <w:spacing w:val="-8"/>
        </w:rPr>
        <w:t xml:space="preserve"> </w:t>
      </w:r>
      <w:r>
        <w:t>pembiayaan dengan utang dibenarkan, tetapi misalnya, Warren Buffett menganggap pembiayaan equitas</w:t>
      </w:r>
      <w:r>
        <w:rPr>
          <w:spacing w:val="-13"/>
        </w:rPr>
        <w:t xml:space="preserve"> </w:t>
      </w:r>
      <w:r>
        <w:t>lebih</w:t>
      </w:r>
      <w:r>
        <w:rPr>
          <w:spacing w:val="-12"/>
        </w:rPr>
        <w:t xml:space="preserve"> </w:t>
      </w:r>
      <w:r>
        <w:t>baik</w:t>
      </w:r>
      <w:r>
        <w:rPr>
          <w:spacing w:val="-12"/>
        </w:rPr>
        <w:t xml:space="preserve"> </w:t>
      </w:r>
      <w:r>
        <w:t>dari</w:t>
      </w:r>
      <w:r>
        <w:rPr>
          <w:spacing w:val="-13"/>
        </w:rPr>
        <w:t xml:space="preserve"> </w:t>
      </w:r>
      <w:r>
        <w:t>pada</w:t>
      </w:r>
      <w:r>
        <w:rPr>
          <w:spacing w:val="-13"/>
        </w:rPr>
        <w:t xml:space="preserve"> </w:t>
      </w:r>
      <w:r>
        <w:t>utang.</w:t>
      </w:r>
      <w:r>
        <w:rPr>
          <w:spacing w:val="-13"/>
        </w:rPr>
        <w:t xml:space="preserve"> </w:t>
      </w:r>
      <w:r>
        <w:t>Utang</w:t>
      </w:r>
      <w:r>
        <w:rPr>
          <w:spacing w:val="-12"/>
        </w:rPr>
        <w:t xml:space="preserve"> </w:t>
      </w:r>
      <w:r>
        <w:t>tetap</w:t>
      </w:r>
      <w:r>
        <w:rPr>
          <w:spacing w:val="-12"/>
        </w:rPr>
        <w:t xml:space="preserve"> </w:t>
      </w:r>
      <w:r>
        <w:t>diy</w:t>
      </w:r>
      <w:r>
        <w:t>akini</w:t>
      </w:r>
      <w:r>
        <w:rPr>
          <w:spacing w:val="-12"/>
        </w:rPr>
        <w:t xml:space="preserve"> </w:t>
      </w:r>
      <w:r>
        <w:t>akan</w:t>
      </w:r>
      <w:r>
        <w:rPr>
          <w:spacing w:val="-12"/>
        </w:rPr>
        <w:t xml:space="preserve"> </w:t>
      </w:r>
      <w:r>
        <w:t>menjadi</w:t>
      </w:r>
      <w:r>
        <w:rPr>
          <w:spacing w:val="-12"/>
        </w:rPr>
        <w:t xml:space="preserve"> </w:t>
      </w:r>
      <w:r>
        <w:t>faktor</w:t>
      </w:r>
      <w:r>
        <w:rPr>
          <w:spacing w:val="-11"/>
        </w:rPr>
        <w:t xml:space="preserve"> </w:t>
      </w:r>
      <w:r>
        <w:rPr>
          <w:spacing w:val="-3"/>
        </w:rPr>
        <w:t xml:space="preserve">pendorong </w:t>
      </w:r>
      <w:r>
        <w:t>pertumbuhan laba pada saat kondisi ekonomi tumbuh, namun pada saat ekonomi memburuk</w:t>
      </w:r>
      <w:r>
        <w:rPr>
          <w:spacing w:val="-13"/>
        </w:rPr>
        <w:t xml:space="preserve"> </w:t>
      </w:r>
      <w:r>
        <w:t>akan</w:t>
      </w:r>
      <w:r>
        <w:rPr>
          <w:spacing w:val="-11"/>
        </w:rPr>
        <w:t xml:space="preserve"> </w:t>
      </w:r>
      <w:r>
        <w:t>menjadi</w:t>
      </w:r>
      <w:r>
        <w:rPr>
          <w:spacing w:val="-8"/>
        </w:rPr>
        <w:t xml:space="preserve"> </w:t>
      </w:r>
      <w:r>
        <w:t>beban</w:t>
      </w:r>
      <w:r>
        <w:rPr>
          <w:spacing w:val="-11"/>
        </w:rPr>
        <w:t xml:space="preserve"> </w:t>
      </w:r>
      <w:r>
        <w:t>yang</w:t>
      </w:r>
      <w:r>
        <w:rPr>
          <w:spacing w:val="-11"/>
        </w:rPr>
        <w:t xml:space="preserve"> </w:t>
      </w:r>
      <w:r>
        <w:t>berat.</w:t>
      </w:r>
      <w:r>
        <w:rPr>
          <w:spacing w:val="38"/>
        </w:rPr>
        <w:t xml:space="preserve"> </w:t>
      </w:r>
      <w:r>
        <w:t>Persoalannya,</w:t>
      </w:r>
      <w:r>
        <w:rPr>
          <w:spacing w:val="-11"/>
        </w:rPr>
        <w:t xml:space="preserve"> </w:t>
      </w:r>
      <w:r>
        <w:t>sangat</w:t>
      </w:r>
      <w:r>
        <w:rPr>
          <w:spacing w:val="-11"/>
        </w:rPr>
        <w:t xml:space="preserve"> </w:t>
      </w:r>
      <w:r>
        <w:t>sulit</w:t>
      </w:r>
      <w:r>
        <w:rPr>
          <w:spacing w:val="-11"/>
        </w:rPr>
        <w:t xml:space="preserve"> </w:t>
      </w:r>
      <w:r>
        <w:t>memperkirakan kondisi</w:t>
      </w:r>
      <w:r>
        <w:rPr>
          <w:spacing w:val="-6"/>
        </w:rPr>
        <w:t xml:space="preserve"> </w:t>
      </w:r>
      <w:r>
        <w:t>ekonomi</w:t>
      </w:r>
      <w:r>
        <w:rPr>
          <w:spacing w:val="-5"/>
        </w:rPr>
        <w:t xml:space="preserve"> </w:t>
      </w:r>
      <w:r>
        <w:t>di</w:t>
      </w:r>
      <w:r>
        <w:rPr>
          <w:spacing w:val="-6"/>
        </w:rPr>
        <w:t xml:space="preserve"> </w:t>
      </w:r>
      <w:r>
        <w:t>masa</w:t>
      </w:r>
      <w:r>
        <w:rPr>
          <w:spacing w:val="-4"/>
        </w:rPr>
        <w:t xml:space="preserve"> </w:t>
      </w:r>
      <w:r>
        <w:t>depan</w:t>
      </w:r>
      <w:r>
        <w:rPr>
          <w:spacing w:val="-6"/>
        </w:rPr>
        <w:t xml:space="preserve"> </w:t>
      </w:r>
      <w:r>
        <w:t>dengan</w:t>
      </w:r>
      <w:r>
        <w:rPr>
          <w:spacing w:val="-5"/>
        </w:rPr>
        <w:t xml:space="preserve"> </w:t>
      </w:r>
      <w:r>
        <w:t>tepat,</w:t>
      </w:r>
      <w:r>
        <w:rPr>
          <w:spacing w:val="-6"/>
        </w:rPr>
        <w:t xml:space="preserve"> </w:t>
      </w:r>
      <w:r>
        <w:t>sehingga</w:t>
      </w:r>
      <w:r>
        <w:rPr>
          <w:spacing w:val="-6"/>
        </w:rPr>
        <w:t xml:space="preserve"> </w:t>
      </w:r>
      <w:r>
        <w:t>penggunaan</w:t>
      </w:r>
      <w:r>
        <w:rPr>
          <w:spacing w:val="-4"/>
        </w:rPr>
        <w:t xml:space="preserve"> </w:t>
      </w:r>
      <w:r>
        <w:t>equitas</w:t>
      </w:r>
      <w:r>
        <w:rPr>
          <w:spacing w:val="-3"/>
        </w:rPr>
        <w:t xml:space="preserve"> </w:t>
      </w:r>
      <w:r>
        <w:t>jauh</w:t>
      </w:r>
      <w:r>
        <w:rPr>
          <w:spacing w:val="-6"/>
        </w:rPr>
        <w:t xml:space="preserve"> </w:t>
      </w:r>
      <w:r>
        <w:t>lebih menguntungkan karena memiliki risiko yang lebih kecil (Sukamulja, 2017:</w:t>
      </w:r>
      <w:r>
        <w:rPr>
          <w:spacing w:val="-2"/>
        </w:rPr>
        <w:t xml:space="preserve"> </w:t>
      </w:r>
      <w:r>
        <w:t>123).</w:t>
      </w:r>
    </w:p>
    <w:p w14:paraId="78BF5708" w14:textId="77777777" w:rsidR="00ED2AC8" w:rsidRDefault="0003520C">
      <w:pPr>
        <w:pStyle w:val="BodyText"/>
        <w:spacing w:line="360" w:lineRule="auto"/>
        <w:ind w:left="305" w:right="575" w:firstLine="707"/>
        <w:jc w:val="both"/>
      </w:pPr>
      <w:r>
        <w:rPr>
          <w:i/>
        </w:rPr>
        <w:t xml:space="preserve">Red flag </w:t>
      </w:r>
      <w:r>
        <w:t>atau bendera merah merupakan indikator yang menunjukan adanya potensi masalah atau ancaman terhadap harga saham perusahaan, yang dapat munc</w:t>
      </w:r>
      <w:r>
        <w:t xml:space="preserve">ul di laporan keuangan, berita utama, atau media sosial, yang memerlukan penyelidikan lebih lanjut. Istilah Red flag merupakan </w:t>
      </w:r>
      <w:r>
        <w:rPr>
          <w:i/>
        </w:rPr>
        <w:t>metapora</w:t>
      </w:r>
      <w:r>
        <w:t>, biasanya digunakan sebagai peringatan mengkhawatirkan akan timbulnya masalah dengan situasi tertentu bagi investor</w:t>
      </w:r>
      <w:r>
        <w:rPr>
          <w:spacing w:val="-12"/>
        </w:rPr>
        <w:t xml:space="preserve"> </w:t>
      </w:r>
      <w:r>
        <w:t>dan</w:t>
      </w:r>
      <w:r>
        <w:rPr>
          <w:spacing w:val="-8"/>
        </w:rPr>
        <w:t xml:space="preserve"> </w:t>
      </w:r>
      <w:r>
        <w:t>analis</w:t>
      </w:r>
      <w:r>
        <w:rPr>
          <w:spacing w:val="-10"/>
        </w:rPr>
        <w:t xml:space="preserve"> </w:t>
      </w:r>
      <w:r>
        <w:t>tentang</w:t>
      </w:r>
      <w:r>
        <w:rPr>
          <w:spacing w:val="-10"/>
        </w:rPr>
        <w:t xml:space="preserve"> </w:t>
      </w:r>
      <w:r>
        <w:t>masa</w:t>
      </w:r>
      <w:r>
        <w:rPr>
          <w:spacing w:val="-11"/>
        </w:rPr>
        <w:t xml:space="preserve"> </w:t>
      </w:r>
      <w:r>
        <w:t>depan</w:t>
      </w:r>
      <w:r>
        <w:rPr>
          <w:spacing w:val="-9"/>
        </w:rPr>
        <w:t xml:space="preserve"> </w:t>
      </w:r>
      <w:r>
        <w:t>keuangan</w:t>
      </w:r>
      <w:r>
        <w:rPr>
          <w:spacing w:val="-8"/>
        </w:rPr>
        <w:t xml:space="preserve"> </w:t>
      </w:r>
      <w:r>
        <w:t>atau</w:t>
      </w:r>
      <w:r>
        <w:rPr>
          <w:spacing w:val="-11"/>
        </w:rPr>
        <w:t xml:space="preserve"> </w:t>
      </w:r>
      <w:r>
        <w:t>kesehatan</w:t>
      </w:r>
      <w:r>
        <w:rPr>
          <w:spacing w:val="-11"/>
        </w:rPr>
        <w:t xml:space="preserve"> </w:t>
      </w:r>
      <w:r>
        <w:t>perusahaan.</w:t>
      </w:r>
      <w:r>
        <w:rPr>
          <w:spacing w:val="45"/>
        </w:rPr>
        <w:t xml:space="preserve"> </w:t>
      </w:r>
      <w:r>
        <w:rPr>
          <w:i/>
        </w:rPr>
        <w:t>Red</w:t>
      </w:r>
      <w:r>
        <w:rPr>
          <w:i/>
          <w:spacing w:val="-9"/>
        </w:rPr>
        <w:t xml:space="preserve"> </w:t>
      </w:r>
      <w:r>
        <w:rPr>
          <w:i/>
        </w:rPr>
        <w:t xml:space="preserve">flag </w:t>
      </w:r>
      <w:r>
        <w:t>dalam ekonomi sering menunjukan masalah yang membayangi kondisi ekonomi, misalnya terjadi gelembung pasar saham, penjualan ritail yang merosot, indek kepercayaan konsumen menurun. Ada b</w:t>
      </w:r>
      <w:r>
        <w:t xml:space="preserve">eberapa tanda bahaya secara umum yang mengindikasikan masalah bagi perusahaan, antara lain adanya peningkatan </w:t>
      </w:r>
      <w:r>
        <w:rPr>
          <w:i/>
        </w:rPr>
        <w:t xml:space="preserve">Debt to equity ratio </w:t>
      </w:r>
      <w:r>
        <w:t xml:space="preserve">(DER), </w:t>
      </w:r>
      <w:r>
        <w:rPr>
          <w:i/>
        </w:rPr>
        <w:t xml:space="preserve">profit margin </w:t>
      </w:r>
      <w:r>
        <w:t xml:space="preserve">terus menurun, </w:t>
      </w:r>
      <w:r>
        <w:rPr>
          <w:i/>
        </w:rPr>
        <w:t xml:space="preserve">price – earning ratio </w:t>
      </w:r>
      <w:r>
        <w:t xml:space="preserve">terus meningkat. </w:t>
      </w:r>
      <w:r>
        <w:rPr>
          <w:i/>
        </w:rPr>
        <w:t xml:space="preserve">Red flag </w:t>
      </w:r>
      <w:r>
        <w:t>berasal dari laporan keuangan perusahaan yang dilaporkan</w:t>
      </w:r>
      <w:r>
        <w:rPr>
          <w:spacing w:val="-39"/>
        </w:rPr>
        <w:t xml:space="preserve"> </w:t>
      </w:r>
      <w:r>
        <w:t>setiap kuartal. Red flag seorang investor mungkin tidak sama dengan Red flag investor lainnya (Hayes;</w:t>
      </w:r>
      <w:r>
        <w:rPr>
          <w:spacing w:val="-2"/>
        </w:rPr>
        <w:t xml:space="preserve"> </w:t>
      </w:r>
      <w:r>
        <w:t>2021).</w:t>
      </w:r>
    </w:p>
    <w:p w14:paraId="5F7ABE5F" w14:textId="77777777" w:rsidR="00ED2AC8" w:rsidRDefault="00ED2AC8">
      <w:pPr>
        <w:spacing w:line="360" w:lineRule="auto"/>
        <w:jc w:val="both"/>
        <w:sectPr w:rsidR="00ED2AC8">
          <w:pgSz w:w="11910" w:h="16850"/>
          <w:pgMar w:top="1360" w:right="1120" w:bottom="1200" w:left="1680" w:header="0" w:footer="1012" w:gutter="0"/>
          <w:cols w:space="720"/>
        </w:sectPr>
      </w:pPr>
    </w:p>
    <w:p w14:paraId="02E63515" w14:textId="77777777" w:rsidR="00ED2AC8" w:rsidRDefault="0003520C">
      <w:pPr>
        <w:pStyle w:val="Heading2"/>
        <w:numPr>
          <w:ilvl w:val="2"/>
          <w:numId w:val="4"/>
        </w:numPr>
        <w:tabs>
          <w:tab w:val="left" w:pos="1014"/>
        </w:tabs>
        <w:spacing w:before="78"/>
        <w:ind w:hanging="709"/>
      </w:pPr>
      <w:r>
        <w:t>Kinerja</w:t>
      </w:r>
      <w:r>
        <w:rPr>
          <w:spacing w:val="-1"/>
        </w:rPr>
        <w:t xml:space="preserve"> </w:t>
      </w:r>
      <w:r>
        <w:t>Keuangan</w:t>
      </w:r>
    </w:p>
    <w:p w14:paraId="548F0FB0" w14:textId="77777777" w:rsidR="00ED2AC8" w:rsidRDefault="00ED2AC8">
      <w:pPr>
        <w:pStyle w:val="BodyText"/>
        <w:spacing w:before="11"/>
        <w:rPr>
          <w:b/>
          <w:sz w:val="35"/>
        </w:rPr>
      </w:pPr>
    </w:p>
    <w:p w14:paraId="0F59C176" w14:textId="77777777" w:rsidR="00ED2AC8" w:rsidRDefault="0003520C">
      <w:pPr>
        <w:pStyle w:val="BodyText"/>
        <w:spacing w:line="360" w:lineRule="auto"/>
        <w:ind w:left="305" w:right="582" w:firstLine="707"/>
        <w:jc w:val="both"/>
      </w:pPr>
      <w:r>
        <w:t xml:space="preserve">Laporan keuangan terdiri dari Neraca dan Income Statement (laporan L/R), menggambarkan tentang kinerja keuangan perusahaan. Dari laporan keuangan ini, dapat diketahui bagaimana kinerja perusahaan di masa lalu. Prospek dan kesulitan keuangan di masa depan, </w:t>
      </w:r>
      <w:r>
        <w:t>dapat juga diprediksi melalui laporan keuangan</w:t>
      </w:r>
      <w:r>
        <w:rPr>
          <w:spacing w:val="-15"/>
        </w:rPr>
        <w:t xml:space="preserve"> </w:t>
      </w:r>
      <w:r>
        <w:t>perusahaan.</w:t>
      </w:r>
    </w:p>
    <w:p w14:paraId="015F9347" w14:textId="77777777" w:rsidR="00ED2AC8" w:rsidRDefault="00ED2AC8">
      <w:pPr>
        <w:pStyle w:val="BodyText"/>
      </w:pPr>
    </w:p>
    <w:p w14:paraId="4AA1C23D" w14:textId="77777777" w:rsidR="00ED2AC8" w:rsidRDefault="0003520C">
      <w:pPr>
        <w:pStyle w:val="Heading2"/>
        <w:numPr>
          <w:ilvl w:val="3"/>
          <w:numId w:val="4"/>
        </w:numPr>
        <w:tabs>
          <w:tab w:val="left" w:pos="1218"/>
        </w:tabs>
        <w:ind w:hanging="913"/>
      </w:pPr>
      <w:r>
        <w:t>Likwiditas</w:t>
      </w:r>
    </w:p>
    <w:p w14:paraId="3AA587E3" w14:textId="77777777" w:rsidR="00ED2AC8" w:rsidRDefault="00ED2AC8">
      <w:pPr>
        <w:pStyle w:val="BodyText"/>
        <w:rPr>
          <w:b/>
          <w:sz w:val="26"/>
        </w:rPr>
      </w:pPr>
    </w:p>
    <w:p w14:paraId="7B5AD9B7" w14:textId="77777777" w:rsidR="00ED2AC8" w:rsidRDefault="00ED2AC8">
      <w:pPr>
        <w:pStyle w:val="BodyText"/>
        <w:rPr>
          <w:b/>
          <w:sz w:val="22"/>
        </w:rPr>
      </w:pPr>
    </w:p>
    <w:p w14:paraId="675F41E8" w14:textId="77777777" w:rsidR="00ED2AC8" w:rsidRDefault="0003520C">
      <w:pPr>
        <w:pStyle w:val="BodyText"/>
        <w:spacing w:before="1" w:line="360" w:lineRule="auto"/>
        <w:ind w:left="305" w:right="575" w:firstLine="719"/>
        <w:jc w:val="both"/>
      </w:pPr>
      <w:r>
        <w:t>Kinerja likwiditas menjelaskan kemampuan perusahaan memenuhi seluruh kewajiban jangka pendek atau kewajiban yang segera jatuh tempo. Kemampuan likwiditas perusahaan tercermin pada sis</w:t>
      </w:r>
      <w:r>
        <w:t xml:space="preserve">i </w:t>
      </w:r>
      <w:r>
        <w:rPr>
          <w:i/>
        </w:rPr>
        <w:t xml:space="preserve">current asset </w:t>
      </w:r>
      <w:r>
        <w:t xml:space="preserve">dan </w:t>
      </w:r>
      <w:r>
        <w:rPr>
          <w:i/>
        </w:rPr>
        <w:t xml:space="preserve">current liabilities </w:t>
      </w:r>
      <w:r>
        <w:t xml:space="preserve">neraca. </w:t>
      </w:r>
      <w:r>
        <w:rPr>
          <w:i/>
        </w:rPr>
        <w:t xml:space="preserve">Current assets </w:t>
      </w:r>
      <w:r>
        <w:t>mencerminkan kemampuan perusahaan menghasil cash flow dari</w:t>
      </w:r>
      <w:r>
        <w:rPr>
          <w:spacing w:val="-17"/>
        </w:rPr>
        <w:t xml:space="preserve"> </w:t>
      </w:r>
      <w:r>
        <w:t>hasil operasi utamanya (produksi dan penjualan). Pembiayaan kegiatan operasi perusahaan sehari-hari (produksi dan penjualan) berasal d</w:t>
      </w:r>
      <w:r>
        <w:t>ari current liabilities (accout payable, note</w:t>
      </w:r>
      <w:r>
        <w:rPr>
          <w:spacing w:val="-9"/>
        </w:rPr>
        <w:t xml:space="preserve"> </w:t>
      </w:r>
      <w:r>
        <w:t>payable,</w:t>
      </w:r>
      <w:r>
        <w:rPr>
          <w:spacing w:val="-9"/>
        </w:rPr>
        <w:t xml:space="preserve"> </w:t>
      </w:r>
      <w:r>
        <w:t>dan</w:t>
      </w:r>
      <w:r>
        <w:rPr>
          <w:spacing w:val="-8"/>
        </w:rPr>
        <w:t xml:space="preserve"> </w:t>
      </w:r>
      <w:r>
        <w:t>lainnya)</w:t>
      </w:r>
      <w:r>
        <w:rPr>
          <w:spacing w:val="-8"/>
        </w:rPr>
        <w:t xml:space="preserve"> </w:t>
      </w:r>
      <w:r>
        <w:t>dengan</w:t>
      </w:r>
      <w:r>
        <w:rPr>
          <w:spacing w:val="-9"/>
        </w:rPr>
        <w:t xml:space="preserve"> </w:t>
      </w:r>
      <w:r>
        <w:t>masa</w:t>
      </w:r>
      <w:r>
        <w:rPr>
          <w:spacing w:val="-9"/>
        </w:rPr>
        <w:t xml:space="preserve"> </w:t>
      </w:r>
      <w:r>
        <w:t>jatuh</w:t>
      </w:r>
      <w:r>
        <w:rPr>
          <w:spacing w:val="-9"/>
        </w:rPr>
        <w:t xml:space="preserve"> </w:t>
      </w:r>
      <w:r>
        <w:t>tempo</w:t>
      </w:r>
      <w:r>
        <w:rPr>
          <w:spacing w:val="-9"/>
        </w:rPr>
        <w:t xml:space="preserve"> </w:t>
      </w:r>
      <w:r>
        <w:t>umumnya</w:t>
      </w:r>
      <w:r>
        <w:rPr>
          <w:spacing w:val="-9"/>
        </w:rPr>
        <w:t xml:space="preserve"> </w:t>
      </w:r>
      <w:r>
        <w:t>kurang</w:t>
      </w:r>
      <w:r>
        <w:rPr>
          <w:spacing w:val="-9"/>
        </w:rPr>
        <w:t xml:space="preserve"> </w:t>
      </w:r>
      <w:r>
        <w:t>dari</w:t>
      </w:r>
      <w:r>
        <w:rPr>
          <w:spacing w:val="-9"/>
        </w:rPr>
        <w:t xml:space="preserve"> </w:t>
      </w:r>
      <w:r>
        <w:t>satu</w:t>
      </w:r>
      <w:r>
        <w:rPr>
          <w:spacing w:val="-7"/>
        </w:rPr>
        <w:t xml:space="preserve"> </w:t>
      </w:r>
      <w:r>
        <w:t xml:space="preserve">tahun. Pada saat total </w:t>
      </w:r>
      <w:r>
        <w:rPr>
          <w:i/>
        </w:rPr>
        <w:t xml:space="preserve">current asset </w:t>
      </w:r>
      <w:r>
        <w:t xml:space="preserve">lebih besar dari </w:t>
      </w:r>
      <w:r>
        <w:rPr>
          <w:i/>
        </w:rPr>
        <w:t xml:space="preserve">current liabilities, </w:t>
      </w:r>
      <w:r>
        <w:t xml:space="preserve">perusahaan dikatakan likwid, artinya jumlah </w:t>
      </w:r>
      <w:r>
        <w:rPr>
          <w:i/>
        </w:rPr>
        <w:t xml:space="preserve">cash flow </w:t>
      </w:r>
      <w:r>
        <w:t>yang dihas</w:t>
      </w:r>
      <w:r>
        <w:t xml:space="preserve">ilkan lebih besar dari </w:t>
      </w:r>
      <w:r>
        <w:rPr>
          <w:i/>
        </w:rPr>
        <w:t xml:space="preserve">cash flow </w:t>
      </w:r>
      <w:r>
        <w:t>yang dibayarkan terhadap beban jangka pendeknya (Ross et al;</w:t>
      </w:r>
      <w:r>
        <w:rPr>
          <w:spacing w:val="-4"/>
        </w:rPr>
        <w:t xml:space="preserve"> </w:t>
      </w:r>
      <w:r>
        <w:t>2014).</w:t>
      </w:r>
    </w:p>
    <w:p w14:paraId="4C704802" w14:textId="77777777" w:rsidR="00ED2AC8" w:rsidRDefault="0003520C">
      <w:pPr>
        <w:pStyle w:val="BodyText"/>
        <w:spacing w:line="360" w:lineRule="auto"/>
        <w:ind w:left="305" w:right="585" w:firstLine="719"/>
        <w:jc w:val="both"/>
      </w:pPr>
      <w:r>
        <w:t>Salah satu indikator tingkat likwiditas perusahaan adalah current ratio yang dirumuskan sebagai berikut:</w:t>
      </w:r>
    </w:p>
    <w:p w14:paraId="0A874FB1" w14:textId="77777777" w:rsidR="00ED2AC8" w:rsidRDefault="00ED2AC8">
      <w:pPr>
        <w:pStyle w:val="BodyText"/>
        <w:spacing w:before="5"/>
        <w:rPr>
          <w:sz w:val="37"/>
        </w:rPr>
      </w:pPr>
    </w:p>
    <w:p w14:paraId="04090069" w14:textId="77777777" w:rsidR="00ED2AC8" w:rsidRDefault="0003520C">
      <w:pPr>
        <w:spacing w:line="168" w:lineRule="auto"/>
        <w:ind w:left="1025"/>
        <w:rPr>
          <w:rFonts w:ascii="DejaVu Sans Condensed" w:eastAsia="DejaVu Sans Condensed"/>
          <w:sz w:val="17"/>
        </w:rPr>
      </w:pPr>
      <w:r>
        <w:pict w14:anchorId="795CC577">
          <v:rect id="_x0000_s2057" style="position:absolute;left:0;text-align:left;margin-left:249.4pt;margin-top:9.85pt;width:99.75pt;height:.85pt;z-index:-16451072;mso-position-horizontal-relative:page" fillcolor="black" stroked="f">
            <w10:wrap anchorx="page"/>
          </v:rect>
        </w:pict>
      </w:r>
      <w:r>
        <w:rPr>
          <w:b/>
          <w:position w:val="-13"/>
          <w:sz w:val="24"/>
        </w:rPr>
        <w:t xml:space="preserve">Current Ratio (CR) </w:t>
      </w:r>
      <w:r>
        <w:rPr>
          <w:position w:val="-13"/>
          <w:sz w:val="24"/>
        </w:rPr>
        <w:t xml:space="preserve">= </w:t>
      </w:r>
      <w:r>
        <w:rPr>
          <w:rFonts w:ascii="DejaVu Sans Condensed" w:eastAsia="DejaVu Sans Condensed"/>
          <w:sz w:val="17"/>
        </w:rPr>
        <w:t>𝑇𝑜𝑡𝑎𝑙</w:t>
      </w:r>
      <w:r>
        <w:rPr>
          <w:rFonts w:ascii="DejaVu Sans Condensed" w:eastAsia="DejaVu Sans Condensed"/>
          <w:sz w:val="17"/>
        </w:rPr>
        <w:t xml:space="preserve"> </w:t>
      </w:r>
      <w:r>
        <w:rPr>
          <w:rFonts w:ascii="DejaVu Sans Condensed" w:eastAsia="DejaVu Sans Condensed"/>
          <w:sz w:val="17"/>
        </w:rPr>
        <w:t>𝐶𝑢𝑟𝑟𝑒𝑛𝑡</w:t>
      </w:r>
      <w:r>
        <w:rPr>
          <w:rFonts w:ascii="DejaVu Sans Condensed" w:eastAsia="DejaVu Sans Condensed"/>
          <w:sz w:val="17"/>
        </w:rPr>
        <w:t xml:space="preserve"> </w:t>
      </w:r>
      <w:r>
        <w:rPr>
          <w:rFonts w:ascii="DejaVu Sans Condensed" w:eastAsia="DejaVu Sans Condensed"/>
          <w:sz w:val="17"/>
        </w:rPr>
        <w:t>𝐴𝑠𝑠𝑒𝑡𝑠</w:t>
      </w:r>
    </w:p>
    <w:p w14:paraId="68617E14" w14:textId="77777777" w:rsidR="00ED2AC8" w:rsidRDefault="0003520C">
      <w:pPr>
        <w:spacing w:line="167" w:lineRule="exact"/>
        <w:ind w:left="140" w:right="635"/>
        <w:jc w:val="center"/>
        <w:rPr>
          <w:rFonts w:ascii="DejaVu Sans Condensed" w:eastAsia="DejaVu Sans Condensed"/>
          <w:sz w:val="17"/>
        </w:rPr>
      </w:pPr>
      <w:r>
        <w:rPr>
          <w:rFonts w:ascii="DejaVu Sans Condensed" w:eastAsia="DejaVu Sans Condensed"/>
          <w:sz w:val="17"/>
        </w:rPr>
        <w:t>𝑇𝑜𝑡𝑎𝑙</w:t>
      </w:r>
      <w:r>
        <w:rPr>
          <w:rFonts w:ascii="DejaVu Sans Condensed" w:eastAsia="DejaVu Sans Condensed"/>
          <w:sz w:val="17"/>
        </w:rPr>
        <w:t xml:space="preserve"> </w:t>
      </w:r>
      <w:r>
        <w:rPr>
          <w:rFonts w:ascii="DejaVu Sans Condensed" w:eastAsia="DejaVu Sans Condensed"/>
          <w:sz w:val="17"/>
        </w:rPr>
        <w:t>𝐶𝑢𝑟𝑟𝑒𝑛𝑡</w:t>
      </w:r>
      <w:r>
        <w:rPr>
          <w:rFonts w:ascii="DejaVu Sans Condensed" w:eastAsia="DejaVu Sans Condensed"/>
          <w:sz w:val="17"/>
        </w:rPr>
        <w:t xml:space="preserve"> </w:t>
      </w:r>
      <w:r>
        <w:rPr>
          <w:rFonts w:ascii="DejaVu Sans Condensed" w:eastAsia="DejaVu Sans Condensed"/>
          <w:sz w:val="17"/>
        </w:rPr>
        <w:t>𝐿𝑖𝑎𝑏𝑙𝑖𝑡𝑖𝑒𝑠</w:t>
      </w:r>
    </w:p>
    <w:p w14:paraId="7F2EBF78" w14:textId="77777777" w:rsidR="00ED2AC8" w:rsidRDefault="00ED2AC8">
      <w:pPr>
        <w:pStyle w:val="BodyText"/>
        <w:rPr>
          <w:rFonts w:ascii="DejaVu Sans Condensed"/>
          <w:sz w:val="20"/>
        </w:rPr>
      </w:pPr>
    </w:p>
    <w:p w14:paraId="3F74689D" w14:textId="77777777" w:rsidR="00ED2AC8" w:rsidRDefault="00ED2AC8">
      <w:pPr>
        <w:pStyle w:val="BodyText"/>
        <w:spacing w:before="7"/>
        <w:rPr>
          <w:rFonts w:ascii="DejaVu Sans Condensed"/>
          <w:sz w:val="16"/>
        </w:rPr>
      </w:pPr>
    </w:p>
    <w:p w14:paraId="6FDE18FD" w14:textId="77777777" w:rsidR="00ED2AC8" w:rsidRDefault="0003520C">
      <w:pPr>
        <w:spacing w:before="90" w:line="360" w:lineRule="auto"/>
        <w:ind w:left="305" w:right="575" w:firstLine="719"/>
        <w:jc w:val="both"/>
        <w:rPr>
          <w:sz w:val="24"/>
        </w:rPr>
      </w:pPr>
      <w:r>
        <w:rPr>
          <w:sz w:val="24"/>
        </w:rPr>
        <w:t xml:space="preserve">Jika </w:t>
      </w:r>
      <w:r>
        <w:rPr>
          <w:i/>
          <w:sz w:val="24"/>
        </w:rPr>
        <w:t xml:space="preserve">Current Ratio </w:t>
      </w:r>
      <w:r>
        <w:rPr>
          <w:sz w:val="24"/>
        </w:rPr>
        <w:t xml:space="preserve">lebih besar dari satu (CR &gt; 1) suatu perusahaan dianggap sehat, karena jumlah </w:t>
      </w:r>
      <w:r>
        <w:rPr>
          <w:i/>
          <w:sz w:val="24"/>
        </w:rPr>
        <w:t xml:space="preserve">cash flow </w:t>
      </w:r>
      <w:r>
        <w:rPr>
          <w:sz w:val="24"/>
        </w:rPr>
        <w:t xml:space="preserve">yang dihasilkan oleh operasi perusahaan lebih besar dari </w:t>
      </w:r>
      <w:r>
        <w:rPr>
          <w:i/>
          <w:sz w:val="24"/>
        </w:rPr>
        <w:t xml:space="preserve">cash flow </w:t>
      </w:r>
      <w:r>
        <w:rPr>
          <w:sz w:val="24"/>
        </w:rPr>
        <w:t xml:space="preserve">yang harus dibayarkan sebagai biaya operasinya. Pengelolaan sisi </w:t>
      </w:r>
      <w:r>
        <w:rPr>
          <w:i/>
          <w:sz w:val="24"/>
        </w:rPr>
        <w:t xml:space="preserve">Current Assets </w:t>
      </w:r>
      <w:r>
        <w:rPr>
          <w:sz w:val="24"/>
        </w:rPr>
        <w:t xml:space="preserve">dan </w:t>
      </w:r>
      <w:r>
        <w:rPr>
          <w:i/>
          <w:sz w:val="24"/>
        </w:rPr>
        <w:t>Current Liabiliti</w:t>
      </w:r>
      <w:r>
        <w:rPr>
          <w:i/>
          <w:sz w:val="24"/>
        </w:rPr>
        <w:t xml:space="preserve">es </w:t>
      </w:r>
      <w:r>
        <w:rPr>
          <w:sz w:val="24"/>
        </w:rPr>
        <w:t xml:space="preserve">perusahaan disebut juga sebagai pengelolaan modal kerja tercermin dari </w:t>
      </w:r>
      <w:r>
        <w:rPr>
          <w:i/>
          <w:sz w:val="24"/>
        </w:rPr>
        <w:t xml:space="preserve">net working capotal </w:t>
      </w:r>
      <w:r>
        <w:rPr>
          <w:sz w:val="24"/>
        </w:rPr>
        <w:t>(NWC) merupakan selisih antara CA dikurangi CL.</w:t>
      </w:r>
    </w:p>
    <w:p w14:paraId="36718677" w14:textId="77777777" w:rsidR="00ED2AC8" w:rsidRDefault="0003520C">
      <w:pPr>
        <w:pStyle w:val="BodyText"/>
        <w:spacing w:line="360" w:lineRule="auto"/>
        <w:ind w:left="305" w:right="578" w:firstLine="719"/>
        <w:jc w:val="both"/>
      </w:pPr>
      <w:r>
        <w:t xml:space="preserve">Tingkat likwiditas bersifat </w:t>
      </w:r>
      <w:r>
        <w:rPr>
          <w:i/>
        </w:rPr>
        <w:t xml:space="preserve">trade-off </w:t>
      </w:r>
      <w:r>
        <w:t>terhadap profitabilitas perusahaan. Semakin tingginya tingkat likwiditas per</w:t>
      </w:r>
      <w:r>
        <w:t xml:space="preserve">usahaan akan berdampak pada menurunnya kemampuan perusahaan menghasilkan laba </w:t>
      </w:r>
      <w:r>
        <w:rPr>
          <w:i/>
        </w:rPr>
        <w:t xml:space="preserve">(profitabilitas), </w:t>
      </w:r>
      <w:r>
        <w:t>karena kas perusahaan lebih besar terinvestasi pada asset setara kas (Keown et al; 2010), (Kristanti, et al</w:t>
      </w:r>
    </w:p>
    <w:p w14:paraId="3C405414" w14:textId="77777777" w:rsidR="00ED2AC8" w:rsidRDefault="00ED2AC8">
      <w:pPr>
        <w:spacing w:line="360" w:lineRule="auto"/>
        <w:jc w:val="both"/>
        <w:sectPr w:rsidR="00ED2AC8">
          <w:pgSz w:w="11910" w:h="16850"/>
          <w:pgMar w:top="1360" w:right="1120" w:bottom="1200" w:left="1680" w:header="0" w:footer="1012" w:gutter="0"/>
          <w:cols w:space="720"/>
        </w:sectPr>
      </w:pPr>
    </w:p>
    <w:p w14:paraId="0AE65CBC" w14:textId="77777777" w:rsidR="00ED2AC8" w:rsidRDefault="0003520C">
      <w:pPr>
        <w:pStyle w:val="BodyText"/>
        <w:spacing w:before="78" w:line="360" w:lineRule="auto"/>
        <w:ind w:left="305"/>
      </w:pPr>
      <w:r>
        <w:t>;2016). Tingginya likwiditas dikut</w:t>
      </w:r>
      <w:r>
        <w:t>i menurunnya profitabilitas merupakan indikasi pengelolaan modal kerja perusahaan yang buruk.</w:t>
      </w:r>
    </w:p>
    <w:p w14:paraId="42804721" w14:textId="77777777" w:rsidR="00ED2AC8" w:rsidRDefault="00ED2AC8">
      <w:pPr>
        <w:pStyle w:val="BodyText"/>
        <w:spacing w:before="11"/>
        <w:rPr>
          <w:sz w:val="35"/>
        </w:rPr>
      </w:pPr>
    </w:p>
    <w:p w14:paraId="4E35849F" w14:textId="77777777" w:rsidR="00ED2AC8" w:rsidRDefault="0003520C">
      <w:pPr>
        <w:pStyle w:val="Heading2"/>
        <w:numPr>
          <w:ilvl w:val="3"/>
          <w:numId w:val="4"/>
        </w:numPr>
        <w:tabs>
          <w:tab w:val="left" w:pos="1158"/>
        </w:tabs>
        <w:ind w:left="1157" w:hanging="853"/>
      </w:pPr>
      <w:r>
        <w:t>Solvabilitas</w:t>
      </w:r>
    </w:p>
    <w:p w14:paraId="762D941C" w14:textId="77777777" w:rsidR="00ED2AC8" w:rsidRDefault="00ED2AC8">
      <w:pPr>
        <w:pStyle w:val="BodyText"/>
        <w:rPr>
          <w:b/>
          <w:sz w:val="26"/>
        </w:rPr>
      </w:pPr>
    </w:p>
    <w:p w14:paraId="4D97F9E5" w14:textId="77777777" w:rsidR="00ED2AC8" w:rsidRDefault="00ED2AC8">
      <w:pPr>
        <w:pStyle w:val="BodyText"/>
        <w:rPr>
          <w:b/>
          <w:sz w:val="22"/>
        </w:rPr>
      </w:pPr>
    </w:p>
    <w:p w14:paraId="5A5AAC9E" w14:textId="77777777" w:rsidR="00ED2AC8" w:rsidRDefault="0003520C">
      <w:pPr>
        <w:pStyle w:val="BodyText"/>
        <w:spacing w:line="360" w:lineRule="auto"/>
        <w:ind w:left="305" w:right="575" w:firstLine="719"/>
        <w:jc w:val="both"/>
      </w:pPr>
      <w:r>
        <w:t xml:space="preserve">Solvabilitas menjelaskan kemampuan perusahaan mengelola </w:t>
      </w:r>
      <w:r>
        <w:rPr>
          <w:i/>
        </w:rPr>
        <w:t xml:space="preserve">long-term assets </w:t>
      </w:r>
      <w:r>
        <w:t xml:space="preserve">dan </w:t>
      </w:r>
      <w:r>
        <w:rPr>
          <w:i/>
        </w:rPr>
        <w:t>long-term liabilities</w:t>
      </w:r>
      <w:r>
        <w:t>. Efektivitas pengelolaan solvabilitas jangka pa</w:t>
      </w:r>
      <w:r>
        <w:t>njang tercermin dari kemampuan perusahaan memenuhi kewajiban keuangannya (Ross et</w:t>
      </w:r>
      <w:r>
        <w:rPr>
          <w:spacing w:val="-34"/>
        </w:rPr>
        <w:t xml:space="preserve"> </w:t>
      </w:r>
      <w:r>
        <w:t>al 2014).</w:t>
      </w:r>
      <w:r>
        <w:rPr>
          <w:spacing w:val="38"/>
        </w:rPr>
        <w:t xml:space="preserve"> </w:t>
      </w:r>
      <w:r>
        <w:rPr>
          <w:i/>
        </w:rPr>
        <w:t>Long-term</w:t>
      </w:r>
      <w:r>
        <w:rPr>
          <w:i/>
          <w:spacing w:val="-11"/>
        </w:rPr>
        <w:t xml:space="preserve"> </w:t>
      </w:r>
      <w:r>
        <w:rPr>
          <w:i/>
        </w:rPr>
        <w:t>asset</w:t>
      </w:r>
      <w:r>
        <w:rPr>
          <w:i/>
          <w:spacing w:val="-10"/>
        </w:rPr>
        <w:t xml:space="preserve"> </w:t>
      </w:r>
      <w:r>
        <w:t>tidak</w:t>
      </w:r>
      <w:r>
        <w:rPr>
          <w:spacing w:val="-11"/>
        </w:rPr>
        <w:t xml:space="preserve"> </w:t>
      </w:r>
      <w:r>
        <w:t>lain</w:t>
      </w:r>
      <w:r>
        <w:rPr>
          <w:spacing w:val="-11"/>
        </w:rPr>
        <w:t xml:space="preserve"> </w:t>
      </w:r>
      <w:r>
        <w:t>adalah</w:t>
      </w:r>
      <w:r>
        <w:rPr>
          <w:spacing w:val="-10"/>
        </w:rPr>
        <w:t xml:space="preserve"> </w:t>
      </w:r>
      <w:r>
        <w:rPr>
          <w:i/>
        </w:rPr>
        <w:t>fixed</w:t>
      </w:r>
      <w:r>
        <w:rPr>
          <w:i/>
          <w:spacing w:val="-11"/>
        </w:rPr>
        <w:t xml:space="preserve"> </w:t>
      </w:r>
      <w:r>
        <w:rPr>
          <w:i/>
        </w:rPr>
        <w:t>asset</w:t>
      </w:r>
      <w:r>
        <w:rPr>
          <w:i/>
          <w:spacing w:val="-9"/>
        </w:rPr>
        <w:t xml:space="preserve"> </w:t>
      </w:r>
      <w:r>
        <w:t>perusahaan</w:t>
      </w:r>
      <w:r>
        <w:rPr>
          <w:spacing w:val="-10"/>
        </w:rPr>
        <w:t xml:space="preserve"> </w:t>
      </w:r>
      <w:r>
        <w:t>yang</w:t>
      </w:r>
      <w:r>
        <w:rPr>
          <w:spacing w:val="-11"/>
        </w:rPr>
        <w:t xml:space="preserve"> </w:t>
      </w:r>
      <w:r>
        <w:t>digunakan</w:t>
      </w:r>
      <w:r>
        <w:rPr>
          <w:spacing w:val="-11"/>
        </w:rPr>
        <w:t xml:space="preserve"> </w:t>
      </w:r>
      <w:r>
        <w:t xml:space="preserve">untuk kegiatan operasional (penjualan dan produksi), terdiri dari: peralatan, mesin-mesin, bangunan/gedung, tanah, dan </w:t>
      </w:r>
      <w:r>
        <w:rPr>
          <w:i/>
        </w:rPr>
        <w:t xml:space="preserve">intangible assets </w:t>
      </w:r>
      <w:r>
        <w:t xml:space="preserve">lainnya. Pembiayaan </w:t>
      </w:r>
      <w:r>
        <w:rPr>
          <w:i/>
        </w:rPr>
        <w:t>fixed assets</w:t>
      </w:r>
      <w:r>
        <w:rPr>
          <w:i/>
          <w:spacing w:val="-25"/>
        </w:rPr>
        <w:t xml:space="preserve"> </w:t>
      </w:r>
      <w:r>
        <w:t>tidak hanya bersumber dari utang (utang jangka panjang), tetapi juga dari equitas peru</w:t>
      </w:r>
      <w:r>
        <w:t>sahaan.</w:t>
      </w:r>
    </w:p>
    <w:p w14:paraId="639D0ED9" w14:textId="77777777" w:rsidR="00ED2AC8" w:rsidRDefault="0003520C">
      <w:pPr>
        <w:pStyle w:val="BodyText"/>
        <w:spacing w:before="1" w:line="360" w:lineRule="auto"/>
        <w:ind w:left="305" w:right="576" w:firstLine="719"/>
        <w:jc w:val="both"/>
      </w:pPr>
      <w:r>
        <w:t xml:space="preserve">Rasio-rasio leverage disebut juga rasio </w:t>
      </w:r>
      <w:r>
        <w:rPr>
          <w:i/>
        </w:rPr>
        <w:t>financial leverage</w:t>
      </w:r>
      <w:r>
        <w:t xml:space="preserve">. Rasio-rasio ini merupakan indikator efektivitas pengelolaan leverage jangka panjang perusahaan. Beberapa rasio </w:t>
      </w:r>
      <w:r>
        <w:rPr>
          <w:i/>
        </w:rPr>
        <w:t xml:space="preserve">financial leverage </w:t>
      </w:r>
      <w:r>
        <w:t>yang banyak digunakan antara lain:</w:t>
      </w:r>
    </w:p>
    <w:p w14:paraId="1B4F98CA" w14:textId="77777777" w:rsidR="00ED2AC8" w:rsidRDefault="00ED2AC8">
      <w:pPr>
        <w:pStyle w:val="BodyText"/>
        <w:rPr>
          <w:sz w:val="36"/>
        </w:rPr>
      </w:pPr>
    </w:p>
    <w:p w14:paraId="57A53DD2" w14:textId="77777777" w:rsidR="00ED2AC8" w:rsidRDefault="0003520C">
      <w:pPr>
        <w:pStyle w:val="ListParagraph"/>
        <w:numPr>
          <w:ilvl w:val="4"/>
          <w:numId w:val="4"/>
        </w:numPr>
        <w:tabs>
          <w:tab w:val="left" w:pos="1026"/>
        </w:tabs>
        <w:spacing w:line="360" w:lineRule="auto"/>
        <w:ind w:right="575"/>
        <w:jc w:val="both"/>
        <w:rPr>
          <w:sz w:val="24"/>
        </w:rPr>
      </w:pPr>
      <w:r>
        <w:rPr>
          <w:b/>
          <w:sz w:val="24"/>
        </w:rPr>
        <w:t>Debt to equity ratio (</w:t>
      </w:r>
      <w:r>
        <w:rPr>
          <w:b/>
          <w:sz w:val="24"/>
        </w:rPr>
        <w:t xml:space="preserve">DER), </w:t>
      </w:r>
      <w:r>
        <w:rPr>
          <w:sz w:val="24"/>
        </w:rPr>
        <w:t xml:space="preserve">rasio ini menjelaskan besarnya </w:t>
      </w:r>
      <w:r>
        <w:rPr>
          <w:i/>
          <w:sz w:val="24"/>
        </w:rPr>
        <w:t>bobot long-term deb</w:t>
      </w:r>
      <w:r>
        <w:rPr>
          <w:sz w:val="24"/>
        </w:rPr>
        <w:t xml:space="preserve">t </w:t>
      </w:r>
      <w:r>
        <w:rPr>
          <w:i/>
          <w:sz w:val="24"/>
        </w:rPr>
        <w:t xml:space="preserve">(Bond) </w:t>
      </w:r>
      <w:r>
        <w:rPr>
          <w:sz w:val="24"/>
        </w:rPr>
        <w:t xml:space="preserve">membiayai total assets atau paling tidak </w:t>
      </w:r>
      <w:r>
        <w:rPr>
          <w:i/>
          <w:sz w:val="24"/>
        </w:rPr>
        <w:t xml:space="preserve">fixed assets </w:t>
      </w:r>
      <w:r>
        <w:rPr>
          <w:sz w:val="24"/>
        </w:rPr>
        <w:t>perusahaan. Dirumuskan sebagai</w:t>
      </w:r>
      <w:r>
        <w:rPr>
          <w:spacing w:val="-1"/>
          <w:sz w:val="24"/>
        </w:rPr>
        <w:t xml:space="preserve"> </w:t>
      </w:r>
      <w:r>
        <w:rPr>
          <w:sz w:val="24"/>
        </w:rPr>
        <w:t>berikut:</w:t>
      </w:r>
    </w:p>
    <w:p w14:paraId="79418338" w14:textId="77777777" w:rsidR="00ED2AC8" w:rsidRDefault="00ED2AC8">
      <w:pPr>
        <w:pStyle w:val="BodyText"/>
        <w:rPr>
          <w:sz w:val="26"/>
        </w:rPr>
      </w:pPr>
    </w:p>
    <w:p w14:paraId="6153E4B1" w14:textId="77777777" w:rsidR="00ED2AC8" w:rsidRDefault="0003520C">
      <w:pPr>
        <w:spacing w:before="187" w:line="233" w:lineRule="exact"/>
        <w:ind w:left="1025"/>
        <w:rPr>
          <w:rFonts w:ascii="DejaVu Sans Condensed" w:eastAsia="DejaVu Sans Condensed"/>
          <w:sz w:val="24"/>
        </w:rPr>
      </w:pPr>
      <w:r>
        <w:pict w14:anchorId="7710581E">
          <v:rect id="_x0000_s2056" style="position:absolute;left:0;text-align:left;margin-left:290.8pt;margin-top:16.7pt;width:52.1pt;height:.85pt;z-index:-16450560;mso-position-horizontal-relative:page" fillcolor="black" stroked="f">
            <w10:wrap anchorx="page"/>
          </v:rect>
        </w:pict>
      </w:r>
      <w:r>
        <w:rPr>
          <w:b/>
          <w:sz w:val="24"/>
        </w:rPr>
        <w:t xml:space="preserve">Debt to Equity Ratio (DER) = </w:t>
      </w:r>
      <w:r>
        <w:rPr>
          <w:rFonts w:ascii="DejaVu Sans Condensed" w:eastAsia="DejaVu Sans Condensed"/>
          <w:sz w:val="24"/>
          <w:vertAlign w:val="superscript"/>
        </w:rPr>
        <w:t>𝑻𝒐𝒕𝒂𝒍</w:t>
      </w:r>
      <w:r>
        <w:rPr>
          <w:rFonts w:ascii="DejaVu Sans Condensed" w:eastAsia="DejaVu Sans Condensed"/>
          <w:sz w:val="24"/>
        </w:rPr>
        <w:t xml:space="preserve"> </w:t>
      </w:r>
      <w:r>
        <w:rPr>
          <w:rFonts w:ascii="DejaVu Sans Condensed" w:eastAsia="DejaVu Sans Condensed"/>
          <w:sz w:val="24"/>
          <w:vertAlign w:val="superscript"/>
        </w:rPr>
        <w:t>𝑫𝒆𝒃𝒕</w:t>
      </w:r>
    </w:p>
    <w:p w14:paraId="6A794320" w14:textId="77777777" w:rsidR="00ED2AC8" w:rsidRDefault="0003520C">
      <w:pPr>
        <w:spacing w:line="151" w:lineRule="exact"/>
        <w:ind w:left="638" w:right="430"/>
        <w:jc w:val="center"/>
        <w:rPr>
          <w:rFonts w:ascii="DejaVu Sans Condensed" w:eastAsia="DejaVu Sans Condensed"/>
          <w:sz w:val="17"/>
        </w:rPr>
      </w:pPr>
      <w:r>
        <w:rPr>
          <w:rFonts w:ascii="DejaVu Sans Condensed" w:eastAsia="DejaVu Sans Condensed"/>
          <w:sz w:val="17"/>
        </w:rPr>
        <w:t>𝑻𝒐𝒕𝒂𝒍</w:t>
      </w:r>
      <w:r>
        <w:rPr>
          <w:rFonts w:ascii="DejaVu Sans Condensed" w:eastAsia="DejaVu Sans Condensed"/>
          <w:sz w:val="17"/>
        </w:rPr>
        <w:t xml:space="preserve"> </w:t>
      </w:r>
      <w:r>
        <w:rPr>
          <w:rFonts w:ascii="DejaVu Sans Condensed" w:eastAsia="DejaVu Sans Condensed"/>
          <w:sz w:val="17"/>
        </w:rPr>
        <w:t>𝑬𝒒𝒖𝒊𝒕𝒚</w:t>
      </w:r>
    </w:p>
    <w:p w14:paraId="491100E2" w14:textId="77777777" w:rsidR="00ED2AC8" w:rsidRDefault="00ED2AC8">
      <w:pPr>
        <w:pStyle w:val="BodyText"/>
        <w:spacing w:before="9"/>
        <w:rPr>
          <w:rFonts w:ascii="DejaVu Sans Condensed"/>
          <w:sz w:val="27"/>
        </w:rPr>
      </w:pPr>
    </w:p>
    <w:p w14:paraId="2C5BCB46" w14:textId="77777777" w:rsidR="00ED2AC8" w:rsidRDefault="0003520C">
      <w:pPr>
        <w:pStyle w:val="BodyText"/>
        <w:spacing w:before="90" w:line="360" w:lineRule="auto"/>
        <w:ind w:left="1025" w:right="576"/>
        <w:jc w:val="both"/>
      </w:pPr>
      <w:r>
        <w:t xml:space="preserve">Bila DER &gt; 1 artinya pembiayaan total assets perusahaan lebih besar dibiayai oleh debt </w:t>
      </w:r>
      <w:r>
        <w:rPr>
          <w:i/>
        </w:rPr>
        <w:t xml:space="preserve">(long-term debt) </w:t>
      </w:r>
      <w:r>
        <w:t>dari pada equitas, dan bila DER &lt; 1 berlaku sebaliknya. Meningkatnya pembiayaan menggunakan utang (</w:t>
      </w:r>
      <w:r>
        <w:rPr>
          <w:i/>
        </w:rPr>
        <w:t>bond</w:t>
      </w:r>
      <w:r>
        <w:t>) dalam batas tertentu akan meningkatkan profitab</w:t>
      </w:r>
      <w:r>
        <w:t>ilitas, khusus laba bagi pemiliki (ROE, dan EPS), namun pembiayaan dari utang ini akan meningkatkan beban bunga</w:t>
      </w:r>
      <w:r>
        <w:rPr>
          <w:spacing w:val="-14"/>
        </w:rPr>
        <w:t xml:space="preserve"> </w:t>
      </w:r>
      <w:r>
        <w:t>dan</w:t>
      </w:r>
      <w:r>
        <w:rPr>
          <w:spacing w:val="-12"/>
        </w:rPr>
        <w:t xml:space="preserve"> </w:t>
      </w:r>
      <w:r>
        <w:t>meningkatkan</w:t>
      </w:r>
      <w:r>
        <w:rPr>
          <w:spacing w:val="-11"/>
        </w:rPr>
        <w:t xml:space="preserve"> </w:t>
      </w:r>
      <w:r>
        <w:t>risiko</w:t>
      </w:r>
      <w:r>
        <w:rPr>
          <w:spacing w:val="-12"/>
        </w:rPr>
        <w:t xml:space="preserve"> </w:t>
      </w:r>
      <w:r>
        <w:t>insolvency.</w:t>
      </w:r>
      <w:r>
        <w:rPr>
          <w:spacing w:val="35"/>
        </w:rPr>
        <w:t xml:space="preserve"> </w:t>
      </w:r>
      <w:r>
        <w:t>Penggunaan</w:t>
      </w:r>
      <w:r>
        <w:rPr>
          <w:spacing w:val="-12"/>
        </w:rPr>
        <w:t xml:space="preserve"> </w:t>
      </w:r>
      <w:r>
        <w:t>utang</w:t>
      </w:r>
      <w:r>
        <w:rPr>
          <w:spacing w:val="-13"/>
        </w:rPr>
        <w:t xml:space="preserve"> </w:t>
      </w:r>
      <w:r>
        <w:t>sebagai</w:t>
      </w:r>
      <w:r>
        <w:rPr>
          <w:spacing w:val="-10"/>
        </w:rPr>
        <w:t xml:space="preserve"> </w:t>
      </w:r>
      <w:r>
        <w:rPr>
          <w:spacing w:val="-3"/>
        </w:rPr>
        <w:t xml:space="preserve">sumber </w:t>
      </w:r>
      <w:r>
        <w:t>pembiayaan, akan efektif sebagai faktor pendorong untuk meningkatkan laba jika kondisi ekonomi mengalami pertumbuhan (Sukamulja, 2017: 122), persoalannya, sangat sulit memperkirakan kondisi ekonomi di masa depan dengan</w:t>
      </w:r>
      <w:r>
        <w:rPr>
          <w:spacing w:val="-1"/>
        </w:rPr>
        <w:t xml:space="preserve"> </w:t>
      </w:r>
      <w:r>
        <w:t>tepat.</w:t>
      </w:r>
    </w:p>
    <w:p w14:paraId="589208DB" w14:textId="77777777" w:rsidR="00ED2AC8" w:rsidRDefault="00ED2AC8">
      <w:pPr>
        <w:spacing w:line="360" w:lineRule="auto"/>
        <w:jc w:val="both"/>
        <w:sectPr w:rsidR="00ED2AC8">
          <w:pgSz w:w="11910" w:h="16850"/>
          <w:pgMar w:top="1360" w:right="1120" w:bottom="1200" w:left="1680" w:header="0" w:footer="1012" w:gutter="0"/>
          <w:cols w:space="720"/>
        </w:sectPr>
      </w:pPr>
    </w:p>
    <w:p w14:paraId="756A9DE2" w14:textId="77777777" w:rsidR="00ED2AC8" w:rsidRDefault="0003520C">
      <w:pPr>
        <w:pStyle w:val="ListParagraph"/>
        <w:numPr>
          <w:ilvl w:val="4"/>
          <w:numId w:val="4"/>
        </w:numPr>
        <w:tabs>
          <w:tab w:val="left" w:pos="1026"/>
        </w:tabs>
        <w:spacing w:before="114" w:line="360" w:lineRule="auto"/>
        <w:ind w:right="578"/>
        <w:jc w:val="both"/>
        <w:rPr>
          <w:sz w:val="24"/>
        </w:rPr>
      </w:pPr>
      <w:r>
        <w:rPr>
          <w:b/>
          <w:sz w:val="24"/>
        </w:rPr>
        <w:t>Equity Multi</w:t>
      </w:r>
      <w:r>
        <w:rPr>
          <w:b/>
          <w:sz w:val="24"/>
        </w:rPr>
        <w:t xml:space="preserve">plier (EM), </w:t>
      </w:r>
      <w:r>
        <w:rPr>
          <w:sz w:val="24"/>
        </w:rPr>
        <w:t>merupakan indikator risiko yang mengukur posrsi assets</w:t>
      </w:r>
      <w:r>
        <w:rPr>
          <w:spacing w:val="-12"/>
          <w:sz w:val="24"/>
        </w:rPr>
        <w:t xml:space="preserve"> </w:t>
      </w:r>
      <w:r>
        <w:rPr>
          <w:sz w:val="24"/>
        </w:rPr>
        <w:t>perusahaan</w:t>
      </w:r>
      <w:r>
        <w:rPr>
          <w:spacing w:val="-11"/>
          <w:sz w:val="24"/>
        </w:rPr>
        <w:t xml:space="preserve"> </w:t>
      </w:r>
      <w:r>
        <w:rPr>
          <w:sz w:val="24"/>
        </w:rPr>
        <w:t>dibiayai</w:t>
      </w:r>
      <w:r>
        <w:rPr>
          <w:spacing w:val="-12"/>
          <w:sz w:val="24"/>
        </w:rPr>
        <w:t xml:space="preserve"> </w:t>
      </w:r>
      <w:r>
        <w:rPr>
          <w:sz w:val="24"/>
        </w:rPr>
        <w:t>oleh</w:t>
      </w:r>
      <w:r>
        <w:rPr>
          <w:spacing w:val="-12"/>
          <w:sz w:val="24"/>
        </w:rPr>
        <w:t xml:space="preserve"> </w:t>
      </w:r>
      <w:r>
        <w:rPr>
          <w:sz w:val="24"/>
        </w:rPr>
        <w:t>equitas</w:t>
      </w:r>
      <w:r>
        <w:rPr>
          <w:spacing w:val="-12"/>
          <w:sz w:val="24"/>
        </w:rPr>
        <w:t xml:space="preserve"> </w:t>
      </w:r>
      <w:r>
        <w:rPr>
          <w:sz w:val="24"/>
        </w:rPr>
        <w:t>pemegang</w:t>
      </w:r>
      <w:r>
        <w:rPr>
          <w:spacing w:val="-11"/>
          <w:sz w:val="24"/>
        </w:rPr>
        <w:t xml:space="preserve"> </w:t>
      </w:r>
      <w:r>
        <w:rPr>
          <w:sz w:val="24"/>
        </w:rPr>
        <w:t>saham</w:t>
      </w:r>
      <w:r>
        <w:rPr>
          <w:spacing w:val="-12"/>
          <w:sz w:val="24"/>
        </w:rPr>
        <w:t xml:space="preserve"> </w:t>
      </w:r>
      <w:r>
        <w:rPr>
          <w:sz w:val="24"/>
        </w:rPr>
        <w:t>dibandingkan</w:t>
      </w:r>
      <w:r>
        <w:rPr>
          <w:spacing w:val="-11"/>
          <w:sz w:val="24"/>
        </w:rPr>
        <w:t xml:space="preserve"> </w:t>
      </w:r>
      <w:r>
        <w:rPr>
          <w:sz w:val="24"/>
        </w:rPr>
        <w:t>dengan utang. EM yang tinggi menunjukan perusahaan menggunakan jumlah utang yang lebih tinggi dalam rangka pembiayaan total asse</w:t>
      </w:r>
      <w:r>
        <w:rPr>
          <w:sz w:val="24"/>
        </w:rPr>
        <w:t>tnya. Sebaliknya bila EM yang rendah menunjukan perusahaan memiliki ketergantungan yang rendah terhadap utang dalam pembiayaan assetnya (Ganti; 2020). EM di rumuskan sebagai</w:t>
      </w:r>
      <w:r>
        <w:rPr>
          <w:spacing w:val="-1"/>
          <w:sz w:val="24"/>
        </w:rPr>
        <w:t xml:space="preserve"> </w:t>
      </w:r>
      <w:r>
        <w:rPr>
          <w:sz w:val="24"/>
        </w:rPr>
        <w:t>berikut:</w:t>
      </w:r>
    </w:p>
    <w:p w14:paraId="1637EFA0" w14:textId="77777777" w:rsidR="00ED2AC8" w:rsidRDefault="00ED2AC8">
      <w:pPr>
        <w:pStyle w:val="BodyText"/>
        <w:spacing w:before="2"/>
        <w:rPr>
          <w:sz w:val="17"/>
        </w:rPr>
      </w:pPr>
    </w:p>
    <w:p w14:paraId="7AF07ECD" w14:textId="77777777" w:rsidR="00ED2AC8" w:rsidRDefault="00ED2AC8">
      <w:pPr>
        <w:rPr>
          <w:sz w:val="17"/>
        </w:rPr>
        <w:sectPr w:rsidR="00ED2AC8">
          <w:pgSz w:w="11910" w:h="16850"/>
          <w:pgMar w:top="1600" w:right="1120" w:bottom="1200" w:left="1680" w:header="0" w:footer="1012" w:gutter="0"/>
          <w:cols w:space="720"/>
        </w:sectPr>
      </w:pPr>
    </w:p>
    <w:p w14:paraId="773D68B8" w14:textId="77777777" w:rsidR="00ED2AC8" w:rsidRDefault="0003520C">
      <w:pPr>
        <w:spacing w:before="151" w:line="233" w:lineRule="exact"/>
        <w:ind w:left="1025"/>
        <w:rPr>
          <w:rFonts w:ascii="DejaVu Sans Condensed" w:eastAsia="DejaVu Sans Condensed"/>
          <w:sz w:val="24"/>
        </w:rPr>
      </w:pPr>
      <w:r>
        <w:pict w14:anchorId="49117AB2">
          <v:rect id="_x0000_s2055" style="position:absolute;left:0;text-align:left;margin-left:268.85pt;margin-top:14.9pt;width:52.1pt;height:.85pt;z-index:-16450048;mso-position-horizontal-relative:page" fillcolor="black" stroked="f">
            <w10:wrap anchorx="page"/>
          </v:rect>
        </w:pict>
      </w:r>
      <w:r>
        <w:rPr>
          <w:b/>
          <w:sz w:val="24"/>
        </w:rPr>
        <w:t xml:space="preserve">Equity Multiplier (EM) = </w:t>
      </w:r>
      <w:r>
        <w:rPr>
          <w:rFonts w:ascii="DejaVu Sans Condensed" w:eastAsia="DejaVu Sans Condensed"/>
          <w:sz w:val="24"/>
          <w:vertAlign w:val="superscript"/>
        </w:rPr>
        <w:t>𝑻𝒐𝒕𝒂𝒍</w:t>
      </w:r>
      <w:r>
        <w:rPr>
          <w:rFonts w:ascii="DejaVu Sans Condensed" w:eastAsia="DejaVu Sans Condensed"/>
          <w:sz w:val="24"/>
        </w:rPr>
        <w:t xml:space="preserve"> </w:t>
      </w:r>
      <w:r>
        <w:rPr>
          <w:rFonts w:ascii="DejaVu Sans Condensed" w:eastAsia="DejaVu Sans Condensed"/>
          <w:sz w:val="24"/>
          <w:vertAlign w:val="superscript"/>
        </w:rPr>
        <w:t>𝑨𝒔𝒔𝒔𝒕</w:t>
      </w:r>
    </w:p>
    <w:p w14:paraId="09E74A91" w14:textId="77777777" w:rsidR="00ED2AC8" w:rsidRDefault="0003520C">
      <w:pPr>
        <w:spacing w:line="151" w:lineRule="exact"/>
        <w:jc w:val="right"/>
        <w:rPr>
          <w:rFonts w:ascii="DejaVu Sans Condensed" w:eastAsia="DejaVu Sans Condensed"/>
          <w:sz w:val="17"/>
        </w:rPr>
      </w:pPr>
      <w:r>
        <w:rPr>
          <w:rFonts w:ascii="DejaVu Sans Condensed" w:eastAsia="DejaVu Sans Condensed"/>
          <w:sz w:val="17"/>
        </w:rPr>
        <w:t>𝑻𝒐𝒕</w:t>
      </w:r>
      <w:r>
        <w:rPr>
          <w:rFonts w:ascii="DejaVu Sans Condensed" w:eastAsia="DejaVu Sans Condensed"/>
          <w:sz w:val="17"/>
        </w:rPr>
        <w:t>𝒂𝒍</w:t>
      </w:r>
      <w:r>
        <w:rPr>
          <w:rFonts w:ascii="DejaVu Sans Condensed" w:eastAsia="DejaVu Sans Condensed"/>
          <w:sz w:val="17"/>
        </w:rPr>
        <w:t xml:space="preserve"> </w:t>
      </w:r>
      <w:r>
        <w:rPr>
          <w:rFonts w:ascii="DejaVu Sans Condensed" w:eastAsia="DejaVu Sans Condensed"/>
          <w:sz w:val="17"/>
        </w:rPr>
        <w:t>𝑬𝒒𝒖𝒊𝒕𝒚</w:t>
      </w:r>
    </w:p>
    <w:p w14:paraId="09244990" w14:textId="77777777" w:rsidR="00ED2AC8" w:rsidRDefault="0003520C">
      <w:pPr>
        <w:spacing w:before="151"/>
        <w:ind w:left="139"/>
        <w:rPr>
          <w:b/>
          <w:sz w:val="24"/>
        </w:rPr>
      </w:pPr>
      <w:r>
        <w:br w:type="column"/>
      </w:r>
      <w:r>
        <w:rPr>
          <w:sz w:val="24"/>
        </w:rPr>
        <w:t xml:space="preserve">… atau </w:t>
      </w:r>
      <w:r>
        <w:rPr>
          <w:b/>
          <w:sz w:val="24"/>
        </w:rPr>
        <w:t>EM = 1 + DER</w:t>
      </w:r>
    </w:p>
    <w:p w14:paraId="5026C538" w14:textId="77777777" w:rsidR="00ED2AC8" w:rsidRDefault="00ED2AC8">
      <w:pPr>
        <w:rPr>
          <w:sz w:val="24"/>
        </w:rPr>
        <w:sectPr w:rsidR="00ED2AC8">
          <w:type w:val="continuous"/>
          <w:pgSz w:w="11910" w:h="16850"/>
          <w:pgMar w:top="1580" w:right="1120" w:bottom="280" w:left="1680" w:header="720" w:footer="720" w:gutter="0"/>
          <w:cols w:num="2" w:space="720" w:equalWidth="0">
            <w:col w:w="4740" w:space="40"/>
            <w:col w:w="4330"/>
          </w:cols>
        </w:sectPr>
      </w:pPr>
    </w:p>
    <w:p w14:paraId="7A68E01D" w14:textId="77777777" w:rsidR="00ED2AC8" w:rsidRDefault="00ED2AC8">
      <w:pPr>
        <w:pStyle w:val="BodyText"/>
        <w:rPr>
          <w:b/>
          <w:sz w:val="20"/>
        </w:rPr>
      </w:pPr>
    </w:p>
    <w:p w14:paraId="246AB285" w14:textId="77777777" w:rsidR="00ED2AC8" w:rsidRDefault="00ED2AC8">
      <w:pPr>
        <w:pStyle w:val="BodyText"/>
        <w:spacing w:before="1"/>
        <w:rPr>
          <w:b/>
          <w:sz w:val="20"/>
        </w:rPr>
      </w:pPr>
    </w:p>
    <w:p w14:paraId="2C4F6711" w14:textId="77777777" w:rsidR="00ED2AC8" w:rsidRDefault="0003520C">
      <w:pPr>
        <w:pStyle w:val="BodyText"/>
        <w:spacing w:before="90" w:line="360" w:lineRule="auto"/>
        <w:ind w:left="1025" w:right="576"/>
        <w:jc w:val="both"/>
      </w:pPr>
      <w:r>
        <w:t>Tinggi atau rendah Equity Multiplier suatu perusahaan umumnya dibanding- kan</w:t>
      </w:r>
      <w:r>
        <w:rPr>
          <w:spacing w:val="-11"/>
        </w:rPr>
        <w:t xml:space="preserve"> </w:t>
      </w:r>
      <w:r>
        <w:t>dengan</w:t>
      </w:r>
      <w:r>
        <w:rPr>
          <w:spacing w:val="-11"/>
        </w:rPr>
        <w:t xml:space="preserve"> </w:t>
      </w:r>
      <w:r>
        <w:t>data</w:t>
      </w:r>
      <w:r>
        <w:rPr>
          <w:spacing w:val="-12"/>
        </w:rPr>
        <w:t xml:space="preserve"> </w:t>
      </w:r>
      <w:r>
        <w:t>historis</w:t>
      </w:r>
      <w:r>
        <w:rPr>
          <w:spacing w:val="-11"/>
        </w:rPr>
        <w:t xml:space="preserve"> </w:t>
      </w:r>
      <w:r>
        <w:t>(EM</w:t>
      </w:r>
      <w:r>
        <w:rPr>
          <w:spacing w:val="-11"/>
        </w:rPr>
        <w:t xml:space="preserve"> </w:t>
      </w:r>
      <w:r>
        <w:t>periode</w:t>
      </w:r>
      <w:r>
        <w:rPr>
          <w:spacing w:val="-12"/>
        </w:rPr>
        <w:t xml:space="preserve"> </w:t>
      </w:r>
      <w:r>
        <w:t>lalu),</w:t>
      </w:r>
      <w:r>
        <w:rPr>
          <w:spacing w:val="-12"/>
        </w:rPr>
        <w:t xml:space="preserve"> </w:t>
      </w:r>
      <w:r>
        <w:t>atau</w:t>
      </w:r>
      <w:r>
        <w:rPr>
          <w:spacing w:val="-12"/>
        </w:rPr>
        <w:t xml:space="preserve"> </w:t>
      </w:r>
      <w:r>
        <w:t>dibandingkan</w:t>
      </w:r>
      <w:r>
        <w:rPr>
          <w:spacing w:val="-10"/>
        </w:rPr>
        <w:t xml:space="preserve"> </w:t>
      </w:r>
      <w:r>
        <w:t>dengan</w:t>
      </w:r>
      <w:r>
        <w:rPr>
          <w:spacing w:val="-11"/>
        </w:rPr>
        <w:t xml:space="preserve"> </w:t>
      </w:r>
      <w:r>
        <w:t>rata-rata industri atau peer group, untuk membenadingkan EM secara relatif dengan perusahaan dalam</w:t>
      </w:r>
      <w:r>
        <w:rPr>
          <w:spacing w:val="-1"/>
        </w:rPr>
        <w:t xml:space="preserve"> </w:t>
      </w:r>
      <w:r>
        <w:t>industrinya.</w:t>
      </w:r>
    </w:p>
    <w:p w14:paraId="7D31CD57" w14:textId="77777777" w:rsidR="00ED2AC8" w:rsidRDefault="0003520C">
      <w:pPr>
        <w:pStyle w:val="BodyText"/>
        <w:spacing w:before="1" w:line="360" w:lineRule="auto"/>
        <w:ind w:left="1025" w:right="578" w:firstLine="720"/>
        <w:jc w:val="both"/>
      </w:pPr>
      <w:r>
        <w:t xml:space="preserve">Generalisasi dalam penggunaan </w:t>
      </w:r>
      <w:r>
        <w:rPr>
          <w:i/>
        </w:rPr>
        <w:t xml:space="preserve">equity multiplier </w:t>
      </w:r>
      <w:r>
        <w:t>terhadap semua perusahaan kemungkinan tidak tepat, karena adakalanya EM yang tinggi mencerminkan strategi perusahaan yang membuatnya lebih menguntungkan dan memungkin-kannya untuk membeli asset dengan harga yang lebih murah (Nickolas; 2021).</w:t>
      </w:r>
    </w:p>
    <w:p w14:paraId="7A9F7E75" w14:textId="77777777" w:rsidR="00ED2AC8" w:rsidRDefault="00ED2AC8">
      <w:pPr>
        <w:pStyle w:val="BodyText"/>
        <w:rPr>
          <w:sz w:val="36"/>
        </w:rPr>
      </w:pPr>
    </w:p>
    <w:p w14:paraId="53C35872" w14:textId="77777777" w:rsidR="00ED2AC8" w:rsidRDefault="0003520C">
      <w:pPr>
        <w:pStyle w:val="ListParagraph"/>
        <w:numPr>
          <w:ilvl w:val="4"/>
          <w:numId w:val="4"/>
        </w:numPr>
        <w:tabs>
          <w:tab w:val="left" w:pos="1026"/>
        </w:tabs>
        <w:spacing w:line="360" w:lineRule="auto"/>
        <w:ind w:right="575"/>
        <w:jc w:val="both"/>
        <w:rPr>
          <w:sz w:val="24"/>
        </w:rPr>
      </w:pPr>
      <w:r>
        <w:rPr>
          <w:b/>
          <w:sz w:val="24"/>
        </w:rPr>
        <w:t>Cash Covegare</w:t>
      </w:r>
      <w:r>
        <w:rPr>
          <w:b/>
          <w:sz w:val="24"/>
        </w:rPr>
        <w:t xml:space="preserve"> Ratio (CCR), </w:t>
      </w:r>
      <w:r>
        <w:rPr>
          <w:sz w:val="24"/>
        </w:rPr>
        <w:t xml:space="preserve">merupakan ukuran kemampuan kumultif perusahaan untuk menyediakan </w:t>
      </w:r>
      <w:r>
        <w:rPr>
          <w:i/>
          <w:sz w:val="24"/>
        </w:rPr>
        <w:t xml:space="preserve">cash flow </w:t>
      </w:r>
      <w:r>
        <w:rPr>
          <w:sz w:val="24"/>
        </w:rPr>
        <w:t>guna memenuhi kewajibannya (bunga). Selama ini kita kenal bila beban bunga itu selalu tutup oleh EBIT, namun apabila jumlah EBIT yang dihasilkan masih belum cukup untu</w:t>
      </w:r>
      <w:r>
        <w:rPr>
          <w:sz w:val="24"/>
        </w:rPr>
        <w:t>k menutup seluruh beban bunga, maka perusahaan harus menambahkan beban non-kas, seperti depresiasi dan amortisasi (Ross et al; 2014). CCR dapat dirumuskan sebagai</w:t>
      </w:r>
      <w:r>
        <w:rPr>
          <w:spacing w:val="-1"/>
          <w:sz w:val="24"/>
        </w:rPr>
        <w:t xml:space="preserve"> </w:t>
      </w:r>
      <w:r>
        <w:rPr>
          <w:sz w:val="24"/>
        </w:rPr>
        <w:t>berikut:</w:t>
      </w:r>
    </w:p>
    <w:p w14:paraId="0824F6B1" w14:textId="77777777" w:rsidR="00ED2AC8" w:rsidRDefault="00ED2AC8">
      <w:pPr>
        <w:pStyle w:val="BodyText"/>
        <w:spacing w:before="5"/>
        <w:rPr>
          <w:sz w:val="23"/>
        </w:rPr>
      </w:pPr>
    </w:p>
    <w:p w14:paraId="0D189FA6" w14:textId="77777777" w:rsidR="00ED2AC8" w:rsidRDefault="0003520C">
      <w:pPr>
        <w:spacing w:line="305" w:lineRule="exact"/>
        <w:ind w:left="1025"/>
        <w:jc w:val="both"/>
        <w:rPr>
          <w:rFonts w:ascii="DejaVu Sans Condensed" w:eastAsia="DejaVu Sans Condensed"/>
          <w:sz w:val="17"/>
        </w:rPr>
      </w:pPr>
      <w:r>
        <w:pict w14:anchorId="3E9CEBFC">
          <v:rect id="_x0000_s2054" style="position:absolute;left:0;text-align:left;margin-left:293.8pt;margin-top:11.05pt;width:72.6pt;height:.85pt;z-index:-16449536;mso-position-horizontal-relative:page" fillcolor="black" stroked="f">
            <w10:wrap anchorx="page"/>
          </v:rect>
        </w:pict>
      </w:r>
      <w:r>
        <w:rPr>
          <w:b/>
          <w:w w:val="99"/>
          <w:sz w:val="24"/>
        </w:rPr>
        <w:t>Cash</w:t>
      </w:r>
      <w:r>
        <w:rPr>
          <w:b/>
          <w:sz w:val="24"/>
        </w:rPr>
        <w:t xml:space="preserve"> Cov</w:t>
      </w:r>
      <w:r>
        <w:rPr>
          <w:b/>
          <w:spacing w:val="-2"/>
          <w:sz w:val="24"/>
        </w:rPr>
        <w:t>e</w:t>
      </w:r>
      <w:r>
        <w:rPr>
          <w:b/>
          <w:spacing w:val="-1"/>
          <w:sz w:val="24"/>
        </w:rPr>
        <w:t>r</w:t>
      </w:r>
      <w:r>
        <w:rPr>
          <w:b/>
          <w:sz w:val="24"/>
        </w:rPr>
        <w:t>age</w:t>
      </w:r>
      <w:r>
        <w:rPr>
          <w:b/>
          <w:spacing w:val="-1"/>
          <w:sz w:val="24"/>
        </w:rPr>
        <w:t xml:space="preserve"> </w:t>
      </w:r>
      <w:r>
        <w:rPr>
          <w:b/>
          <w:w w:val="99"/>
          <w:sz w:val="24"/>
        </w:rPr>
        <w:t>R</w:t>
      </w:r>
      <w:r>
        <w:rPr>
          <w:b/>
          <w:spacing w:val="1"/>
          <w:w w:val="99"/>
          <w:sz w:val="24"/>
        </w:rPr>
        <w:t>a</w:t>
      </w:r>
      <w:r>
        <w:rPr>
          <w:b/>
          <w:w w:val="99"/>
          <w:sz w:val="24"/>
        </w:rPr>
        <w:t xml:space="preserve">tio </w:t>
      </w:r>
      <w:r>
        <w:rPr>
          <w:b/>
          <w:spacing w:val="1"/>
          <w:w w:val="99"/>
          <w:sz w:val="24"/>
        </w:rPr>
        <w:t>(</w:t>
      </w:r>
      <w:r>
        <w:rPr>
          <w:b/>
          <w:w w:val="99"/>
          <w:sz w:val="24"/>
        </w:rPr>
        <w:t>C</w:t>
      </w:r>
      <w:r>
        <w:rPr>
          <w:b/>
          <w:spacing w:val="-1"/>
          <w:w w:val="99"/>
          <w:sz w:val="24"/>
        </w:rPr>
        <w:t>C</w:t>
      </w:r>
      <w:r>
        <w:rPr>
          <w:b/>
          <w:w w:val="99"/>
          <w:sz w:val="24"/>
        </w:rPr>
        <w:t>R)</w:t>
      </w:r>
      <w:r>
        <w:rPr>
          <w:b/>
          <w:spacing w:val="-2"/>
          <w:sz w:val="24"/>
        </w:rPr>
        <w:t xml:space="preserve"> </w:t>
      </w:r>
      <w:r>
        <w:rPr>
          <w:b/>
          <w:sz w:val="24"/>
        </w:rPr>
        <w:t>=</w:t>
      </w:r>
      <w:r>
        <w:rPr>
          <w:b/>
          <w:spacing w:val="3"/>
          <w:sz w:val="24"/>
        </w:rPr>
        <w:t xml:space="preserve"> </w:t>
      </w:r>
      <w:r>
        <w:rPr>
          <w:rFonts w:ascii="DejaVu Sans Condensed" w:eastAsia="DejaVu Sans Condensed"/>
          <w:w w:val="121"/>
          <w:position w:val="14"/>
          <w:sz w:val="17"/>
        </w:rPr>
        <w:t>𝑬</w:t>
      </w:r>
      <w:r>
        <w:rPr>
          <w:rFonts w:ascii="DejaVu Sans Condensed" w:eastAsia="DejaVu Sans Condensed"/>
          <w:spacing w:val="-1"/>
          <w:w w:val="134"/>
          <w:position w:val="14"/>
          <w:sz w:val="17"/>
        </w:rPr>
        <w:t>𝑩</w:t>
      </w:r>
      <w:r>
        <w:rPr>
          <w:rFonts w:ascii="DejaVu Sans Condensed" w:eastAsia="DejaVu Sans Condensed"/>
          <w:w w:val="98"/>
          <w:position w:val="14"/>
          <w:sz w:val="17"/>
        </w:rPr>
        <w:t>𝑰𝑻</w:t>
      </w:r>
      <w:r>
        <w:rPr>
          <w:rFonts w:ascii="DejaVu Sans Condensed" w:eastAsia="DejaVu Sans Condensed"/>
          <w:w w:val="96"/>
          <w:position w:val="14"/>
          <w:sz w:val="17"/>
        </w:rPr>
        <w:t>+</w:t>
      </w:r>
      <w:r>
        <w:rPr>
          <w:rFonts w:ascii="DejaVu Sans Condensed" w:eastAsia="DejaVu Sans Condensed"/>
          <w:spacing w:val="-1"/>
          <w:w w:val="139"/>
          <w:position w:val="14"/>
          <w:sz w:val="17"/>
        </w:rPr>
        <w:t>𝑫</w:t>
      </w:r>
      <w:r>
        <w:rPr>
          <w:rFonts w:ascii="DejaVu Sans Condensed" w:eastAsia="DejaVu Sans Condensed"/>
          <w:spacing w:val="-1"/>
          <w:w w:val="102"/>
          <w:position w:val="14"/>
          <w:sz w:val="17"/>
        </w:rPr>
        <w:t>𝒆𝒑𝒓𝒆</w:t>
      </w:r>
      <w:r>
        <w:rPr>
          <w:rFonts w:ascii="DejaVu Sans Condensed" w:eastAsia="DejaVu Sans Condensed"/>
          <w:spacing w:val="-3"/>
          <w:w w:val="102"/>
          <w:position w:val="14"/>
          <w:sz w:val="17"/>
        </w:rPr>
        <w:t>𝒔</w:t>
      </w:r>
      <w:r>
        <w:rPr>
          <w:rFonts w:ascii="DejaVu Sans Condensed" w:eastAsia="DejaVu Sans Condensed"/>
          <w:spacing w:val="-1"/>
          <w:w w:val="68"/>
          <w:position w:val="14"/>
          <w:sz w:val="17"/>
        </w:rPr>
        <w:t>𝒊</w:t>
      </w:r>
      <w:r>
        <w:rPr>
          <w:rFonts w:ascii="DejaVu Sans Condensed" w:eastAsia="DejaVu Sans Condensed"/>
          <w:spacing w:val="-1"/>
          <w:w w:val="104"/>
          <w:position w:val="14"/>
          <w:sz w:val="17"/>
        </w:rPr>
        <w:t>𝒂</w:t>
      </w:r>
      <w:r>
        <w:rPr>
          <w:rFonts w:ascii="DejaVu Sans Condensed" w:eastAsia="DejaVu Sans Condensed"/>
          <w:w w:val="104"/>
          <w:position w:val="14"/>
          <w:sz w:val="17"/>
        </w:rPr>
        <w:t>𝒔</w:t>
      </w:r>
      <w:r>
        <w:rPr>
          <w:rFonts w:ascii="DejaVu Sans Condensed" w:eastAsia="DejaVu Sans Condensed"/>
          <w:w w:val="68"/>
          <w:position w:val="14"/>
          <w:sz w:val="17"/>
        </w:rPr>
        <w:t>𝒊</w:t>
      </w:r>
    </w:p>
    <w:p w14:paraId="04B15164" w14:textId="77777777" w:rsidR="00ED2AC8" w:rsidRDefault="0003520C">
      <w:pPr>
        <w:spacing w:line="153" w:lineRule="exact"/>
        <w:ind w:left="1375" w:right="635"/>
        <w:jc w:val="center"/>
        <w:rPr>
          <w:rFonts w:ascii="DejaVu Sans Condensed" w:eastAsia="DejaVu Sans Condensed"/>
          <w:sz w:val="17"/>
        </w:rPr>
      </w:pPr>
      <w:r>
        <w:rPr>
          <w:rFonts w:ascii="DejaVu Sans Condensed" w:eastAsia="DejaVu Sans Condensed"/>
          <w:w w:val="120"/>
          <w:sz w:val="17"/>
        </w:rPr>
        <w:t>𝑩𝒆𝒃𝒂𝒏</w:t>
      </w:r>
      <w:r>
        <w:rPr>
          <w:rFonts w:ascii="DejaVu Sans Condensed" w:eastAsia="DejaVu Sans Condensed"/>
          <w:w w:val="120"/>
          <w:sz w:val="17"/>
        </w:rPr>
        <w:t xml:space="preserve"> </w:t>
      </w:r>
      <w:r>
        <w:rPr>
          <w:rFonts w:ascii="DejaVu Sans Condensed" w:eastAsia="DejaVu Sans Condensed"/>
          <w:w w:val="120"/>
          <w:sz w:val="17"/>
        </w:rPr>
        <w:t>𝑩𝒖𝒏𝒈𝒂</w:t>
      </w:r>
    </w:p>
    <w:p w14:paraId="218C11A4" w14:textId="77777777" w:rsidR="00ED2AC8" w:rsidRDefault="00ED2AC8">
      <w:pPr>
        <w:pStyle w:val="BodyText"/>
        <w:rPr>
          <w:rFonts w:ascii="DejaVu Sans Condensed"/>
          <w:sz w:val="20"/>
        </w:rPr>
      </w:pPr>
    </w:p>
    <w:p w14:paraId="158D8FC8" w14:textId="77777777" w:rsidR="00ED2AC8" w:rsidRDefault="00ED2AC8">
      <w:pPr>
        <w:pStyle w:val="BodyText"/>
        <w:spacing w:before="8"/>
        <w:rPr>
          <w:rFonts w:ascii="DejaVu Sans Condensed"/>
          <w:sz w:val="19"/>
        </w:rPr>
      </w:pPr>
    </w:p>
    <w:p w14:paraId="72D19EE8" w14:textId="77777777" w:rsidR="00ED2AC8" w:rsidRDefault="0003520C">
      <w:pPr>
        <w:pStyle w:val="BodyText"/>
        <w:spacing w:before="90" w:line="360" w:lineRule="auto"/>
        <w:ind w:left="1025" w:right="576"/>
        <w:jc w:val="both"/>
      </w:pPr>
      <w:r>
        <w:t xml:space="preserve">Jika CCR &gt; 1 artinya, perusahaan masih mampu membayar beban bunganya, dan terhindar dari kesulitan keuangan. Salah satu indikator yang menunjukan perusahaan menghadapi kesulitan keuangan </w:t>
      </w:r>
      <w:r>
        <w:rPr>
          <w:i/>
        </w:rPr>
        <w:t xml:space="preserve">(financial leverage) </w:t>
      </w:r>
      <w:r>
        <w:t>adalah</w:t>
      </w:r>
    </w:p>
    <w:p w14:paraId="6ECA0D69" w14:textId="77777777" w:rsidR="00ED2AC8" w:rsidRDefault="00ED2AC8">
      <w:pPr>
        <w:spacing w:line="360" w:lineRule="auto"/>
        <w:jc w:val="both"/>
        <w:sectPr w:rsidR="00ED2AC8">
          <w:type w:val="continuous"/>
          <w:pgSz w:w="11910" w:h="16850"/>
          <w:pgMar w:top="1580" w:right="1120" w:bottom="280" w:left="1680" w:header="720" w:footer="720" w:gutter="0"/>
          <w:cols w:space="720"/>
        </w:sectPr>
      </w:pPr>
    </w:p>
    <w:p w14:paraId="58715AF9" w14:textId="77777777" w:rsidR="00ED2AC8" w:rsidRDefault="0003520C">
      <w:pPr>
        <w:pStyle w:val="BodyText"/>
        <w:spacing w:before="78" w:line="360" w:lineRule="auto"/>
        <w:ind w:left="1025" w:right="576"/>
      </w:pPr>
      <w:r>
        <w:t>apabila tidak mampu memba</w:t>
      </w:r>
      <w:r>
        <w:t>yar beban bunga, dan apabila kondisi ini terjadi secara terus menerus akan berdampak buruk bagi kinerja perusahaan.</w:t>
      </w:r>
    </w:p>
    <w:p w14:paraId="0FBBD69B" w14:textId="77777777" w:rsidR="00ED2AC8" w:rsidRDefault="00ED2AC8">
      <w:pPr>
        <w:pStyle w:val="BodyText"/>
        <w:spacing w:before="11"/>
        <w:rPr>
          <w:sz w:val="35"/>
        </w:rPr>
      </w:pPr>
    </w:p>
    <w:p w14:paraId="3424AB1C" w14:textId="77777777" w:rsidR="00ED2AC8" w:rsidRDefault="0003520C">
      <w:pPr>
        <w:pStyle w:val="Heading2"/>
        <w:numPr>
          <w:ilvl w:val="3"/>
          <w:numId w:val="4"/>
        </w:numPr>
        <w:tabs>
          <w:tab w:val="left" w:pos="1158"/>
        </w:tabs>
        <w:ind w:left="1157" w:hanging="853"/>
      </w:pPr>
      <w:r>
        <w:t>Profitabilitas</w:t>
      </w:r>
    </w:p>
    <w:p w14:paraId="7DC530DA" w14:textId="77777777" w:rsidR="00ED2AC8" w:rsidRDefault="00ED2AC8">
      <w:pPr>
        <w:pStyle w:val="BodyText"/>
        <w:rPr>
          <w:b/>
          <w:sz w:val="26"/>
        </w:rPr>
      </w:pPr>
    </w:p>
    <w:p w14:paraId="10F019AD" w14:textId="77777777" w:rsidR="00ED2AC8" w:rsidRDefault="00ED2AC8">
      <w:pPr>
        <w:pStyle w:val="BodyText"/>
        <w:rPr>
          <w:b/>
          <w:sz w:val="22"/>
        </w:rPr>
      </w:pPr>
    </w:p>
    <w:p w14:paraId="6615CCB3" w14:textId="77777777" w:rsidR="00ED2AC8" w:rsidRDefault="0003520C">
      <w:pPr>
        <w:pStyle w:val="BodyText"/>
        <w:spacing w:line="360" w:lineRule="auto"/>
        <w:ind w:left="305" w:right="575" w:firstLine="719"/>
        <w:jc w:val="both"/>
      </w:pPr>
      <w:r>
        <w:t>Profitabilitas menjelaskan kemampuan perusahaan mengelola seluruh asset (total</w:t>
      </w:r>
      <w:r>
        <w:rPr>
          <w:spacing w:val="-7"/>
        </w:rPr>
        <w:t xml:space="preserve"> </w:t>
      </w:r>
      <w:r>
        <w:t>asset)</w:t>
      </w:r>
      <w:r>
        <w:rPr>
          <w:spacing w:val="-7"/>
        </w:rPr>
        <w:t xml:space="preserve"> </w:t>
      </w:r>
      <w:r>
        <w:t>dan</w:t>
      </w:r>
      <w:r>
        <w:rPr>
          <w:spacing w:val="-7"/>
        </w:rPr>
        <w:t xml:space="preserve"> </w:t>
      </w:r>
      <w:r>
        <w:t>kegiatan</w:t>
      </w:r>
      <w:r>
        <w:rPr>
          <w:spacing w:val="-6"/>
        </w:rPr>
        <w:t xml:space="preserve"> </w:t>
      </w:r>
      <w:r>
        <w:t>operasinya</w:t>
      </w:r>
      <w:r>
        <w:rPr>
          <w:spacing w:val="-7"/>
        </w:rPr>
        <w:t xml:space="preserve"> </w:t>
      </w:r>
      <w:r>
        <w:t>secara</w:t>
      </w:r>
      <w:r>
        <w:rPr>
          <w:spacing w:val="-8"/>
        </w:rPr>
        <w:t xml:space="preserve"> </w:t>
      </w:r>
      <w:r>
        <w:t>efisien</w:t>
      </w:r>
      <w:r>
        <w:rPr>
          <w:spacing w:val="-7"/>
        </w:rPr>
        <w:t xml:space="preserve"> </w:t>
      </w:r>
      <w:r>
        <w:t>untuk</w:t>
      </w:r>
      <w:r>
        <w:rPr>
          <w:spacing w:val="-4"/>
        </w:rPr>
        <w:t xml:space="preserve"> </w:t>
      </w:r>
      <w:r>
        <w:t>menghasilkan</w:t>
      </w:r>
      <w:r>
        <w:rPr>
          <w:spacing w:val="-7"/>
        </w:rPr>
        <w:t xml:space="preserve"> </w:t>
      </w:r>
      <w:r>
        <w:t>profit</w:t>
      </w:r>
      <w:r>
        <w:rPr>
          <w:spacing w:val="-4"/>
        </w:rPr>
        <w:t xml:space="preserve"> </w:t>
      </w:r>
      <w:r>
        <w:t>(Ross</w:t>
      </w:r>
      <w:r>
        <w:rPr>
          <w:spacing w:val="-6"/>
        </w:rPr>
        <w:t xml:space="preserve"> </w:t>
      </w:r>
      <w:r>
        <w:t>et al; 2014). Profitabilitas perusahaan sangat tergantung pada efisiensi pengelolaan modal kerja, p</w:t>
      </w:r>
      <w:r>
        <w:t>engelolaan total asset, kebijakan struktur modal yang digunakan, semakin efektif dan efisien pengelolaan ketiga faktor ini maka perusahaan akan semakin</w:t>
      </w:r>
      <w:r>
        <w:rPr>
          <w:spacing w:val="-1"/>
        </w:rPr>
        <w:t xml:space="preserve"> </w:t>
      </w:r>
      <w:r>
        <w:t>profitable.</w:t>
      </w:r>
    </w:p>
    <w:p w14:paraId="6D5ADA79" w14:textId="77777777" w:rsidR="00ED2AC8" w:rsidRDefault="0003520C">
      <w:pPr>
        <w:spacing w:before="1" w:line="360" w:lineRule="auto"/>
        <w:ind w:left="305" w:right="576" w:firstLine="719"/>
        <w:jc w:val="both"/>
        <w:rPr>
          <w:sz w:val="24"/>
        </w:rPr>
      </w:pPr>
      <w:r>
        <w:rPr>
          <w:sz w:val="24"/>
        </w:rPr>
        <w:t>Ada beberapa ukuran profitabilitas perusahaan, salah satunya yang mudah diamati</w:t>
      </w:r>
      <w:r>
        <w:rPr>
          <w:spacing w:val="-14"/>
          <w:sz w:val="24"/>
        </w:rPr>
        <w:t xml:space="preserve"> </w:t>
      </w:r>
      <w:r>
        <w:rPr>
          <w:sz w:val="24"/>
        </w:rPr>
        <w:t>adalah</w:t>
      </w:r>
      <w:r>
        <w:rPr>
          <w:spacing w:val="-15"/>
          <w:sz w:val="24"/>
        </w:rPr>
        <w:t xml:space="preserve"> </w:t>
      </w:r>
      <w:r>
        <w:rPr>
          <w:i/>
          <w:sz w:val="24"/>
        </w:rPr>
        <w:t>Profi</w:t>
      </w:r>
      <w:r>
        <w:rPr>
          <w:i/>
          <w:sz w:val="24"/>
        </w:rPr>
        <w:t>t</w:t>
      </w:r>
      <w:r>
        <w:rPr>
          <w:i/>
          <w:spacing w:val="-14"/>
          <w:sz w:val="24"/>
        </w:rPr>
        <w:t xml:space="preserve"> </w:t>
      </w:r>
      <w:r>
        <w:rPr>
          <w:i/>
          <w:sz w:val="24"/>
        </w:rPr>
        <w:t>Margin</w:t>
      </w:r>
      <w:r>
        <w:rPr>
          <w:i/>
          <w:spacing w:val="-13"/>
          <w:sz w:val="24"/>
        </w:rPr>
        <w:t xml:space="preserve"> </w:t>
      </w:r>
      <w:r>
        <w:rPr>
          <w:sz w:val="24"/>
        </w:rPr>
        <w:t>atau</w:t>
      </w:r>
      <w:r>
        <w:rPr>
          <w:spacing w:val="-14"/>
          <w:sz w:val="24"/>
        </w:rPr>
        <w:t xml:space="preserve"> </w:t>
      </w:r>
      <w:r>
        <w:rPr>
          <w:i/>
          <w:sz w:val="24"/>
        </w:rPr>
        <w:t>Net</w:t>
      </w:r>
      <w:r>
        <w:rPr>
          <w:i/>
          <w:spacing w:val="-14"/>
          <w:sz w:val="24"/>
        </w:rPr>
        <w:t xml:space="preserve"> </w:t>
      </w:r>
      <w:r>
        <w:rPr>
          <w:i/>
          <w:sz w:val="24"/>
        </w:rPr>
        <w:t>Profit</w:t>
      </w:r>
      <w:r>
        <w:rPr>
          <w:i/>
          <w:spacing w:val="-14"/>
          <w:sz w:val="24"/>
        </w:rPr>
        <w:t xml:space="preserve"> </w:t>
      </w:r>
      <w:r>
        <w:rPr>
          <w:i/>
          <w:sz w:val="24"/>
        </w:rPr>
        <w:t>Margin</w:t>
      </w:r>
      <w:r>
        <w:rPr>
          <w:i/>
          <w:spacing w:val="-13"/>
          <w:sz w:val="24"/>
        </w:rPr>
        <w:t xml:space="preserve"> </w:t>
      </w:r>
      <w:r>
        <w:rPr>
          <w:sz w:val="24"/>
        </w:rPr>
        <w:t>yang</w:t>
      </w:r>
      <w:r>
        <w:rPr>
          <w:spacing w:val="-13"/>
          <w:sz w:val="24"/>
        </w:rPr>
        <w:t xml:space="preserve"> </w:t>
      </w:r>
      <w:r>
        <w:rPr>
          <w:sz w:val="24"/>
        </w:rPr>
        <w:t>dirumuskan</w:t>
      </w:r>
      <w:r>
        <w:rPr>
          <w:spacing w:val="-15"/>
          <w:sz w:val="24"/>
        </w:rPr>
        <w:t xml:space="preserve"> </w:t>
      </w:r>
      <w:r>
        <w:rPr>
          <w:sz w:val="24"/>
        </w:rPr>
        <w:t>sebagai</w:t>
      </w:r>
      <w:r>
        <w:rPr>
          <w:spacing w:val="-14"/>
          <w:sz w:val="24"/>
        </w:rPr>
        <w:t xml:space="preserve"> </w:t>
      </w:r>
      <w:r>
        <w:rPr>
          <w:sz w:val="24"/>
        </w:rPr>
        <w:t>berikut:</w:t>
      </w:r>
    </w:p>
    <w:p w14:paraId="517C3FEE" w14:textId="77777777" w:rsidR="00ED2AC8" w:rsidRDefault="00ED2AC8">
      <w:pPr>
        <w:pStyle w:val="BodyText"/>
        <w:spacing w:before="10"/>
        <w:rPr>
          <w:sz w:val="34"/>
        </w:rPr>
      </w:pPr>
    </w:p>
    <w:p w14:paraId="26AD5D90" w14:textId="77777777" w:rsidR="00ED2AC8" w:rsidRDefault="0003520C">
      <w:pPr>
        <w:spacing w:line="305" w:lineRule="exact"/>
        <w:ind w:left="1025"/>
        <w:rPr>
          <w:rFonts w:ascii="DejaVu Sans Condensed" w:eastAsia="DejaVu Sans Condensed"/>
          <w:sz w:val="17"/>
        </w:rPr>
      </w:pPr>
      <w:r>
        <w:pict w14:anchorId="2515FCEA">
          <v:rect id="_x0000_s2053" style="position:absolute;left:0;text-align:left;margin-left:249.4pt;margin-top:11.05pt;width:47.9pt;height:.85pt;z-index:-16449024;mso-position-horizontal-relative:page" fillcolor="black" stroked="f">
            <w10:wrap anchorx="page"/>
          </v:rect>
        </w:pict>
      </w:r>
      <w:r>
        <w:rPr>
          <w:b/>
          <w:sz w:val="24"/>
        </w:rPr>
        <w:t>P</w:t>
      </w:r>
      <w:r>
        <w:rPr>
          <w:b/>
          <w:spacing w:val="-2"/>
          <w:sz w:val="24"/>
        </w:rPr>
        <w:t>r</w:t>
      </w:r>
      <w:r>
        <w:rPr>
          <w:b/>
          <w:sz w:val="24"/>
        </w:rPr>
        <w:t>ofit</w:t>
      </w:r>
      <w:r>
        <w:rPr>
          <w:b/>
          <w:spacing w:val="-1"/>
          <w:sz w:val="24"/>
        </w:rPr>
        <w:t xml:space="preserve"> M</w:t>
      </w:r>
      <w:r>
        <w:rPr>
          <w:b/>
          <w:spacing w:val="2"/>
          <w:sz w:val="24"/>
        </w:rPr>
        <w:t>a</w:t>
      </w:r>
      <w:r>
        <w:rPr>
          <w:b/>
          <w:spacing w:val="-1"/>
          <w:sz w:val="24"/>
        </w:rPr>
        <w:t>r</w:t>
      </w:r>
      <w:r>
        <w:rPr>
          <w:b/>
          <w:w w:val="99"/>
          <w:sz w:val="24"/>
        </w:rPr>
        <w:t>gin</w:t>
      </w:r>
      <w:r>
        <w:rPr>
          <w:b/>
          <w:spacing w:val="2"/>
          <w:sz w:val="24"/>
        </w:rPr>
        <w:t xml:space="preserve"> </w:t>
      </w:r>
      <w:r>
        <w:rPr>
          <w:b/>
          <w:sz w:val="24"/>
        </w:rPr>
        <w:t>(</w:t>
      </w:r>
      <w:r>
        <w:rPr>
          <w:b/>
          <w:spacing w:val="-1"/>
          <w:sz w:val="24"/>
        </w:rPr>
        <w:t>PM</w:t>
      </w:r>
      <w:r>
        <w:rPr>
          <w:b/>
          <w:sz w:val="24"/>
        </w:rPr>
        <w:t>)</w:t>
      </w:r>
      <w:r>
        <w:rPr>
          <w:b/>
          <w:spacing w:val="1"/>
          <w:sz w:val="24"/>
        </w:rPr>
        <w:t xml:space="preserve"> </w:t>
      </w:r>
      <w:r>
        <w:rPr>
          <w:sz w:val="24"/>
        </w:rPr>
        <w:t>=</w:t>
      </w:r>
      <w:r>
        <w:rPr>
          <w:spacing w:val="1"/>
          <w:sz w:val="24"/>
        </w:rPr>
        <w:t xml:space="preserve"> </w:t>
      </w:r>
      <w:r>
        <w:rPr>
          <w:rFonts w:ascii="DejaVu Sans Condensed" w:eastAsia="DejaVu Sans Condensed"/>
          <w:w w:val="140"/>
          <w:position w:val="14"/>
          <w:sz w:val="17"/>
        </w:rPr>
        <w:t>𝑁</w:t>
      </w:r>
      <w:r>
        <w:rPr>
          <w:rFonts w:ascii="DejaVu Sans Condensed" w:eastAsia="DejaVu Sans Condensed"/>
          <w:position w:val="14"/>
          <w:sz w:val="17"/>
        </w:rPr>
        <w:t>𝑒</w:t>
      </w:r>
      <w:r>
        <w:rPr>
          <w:rFonts w:ascii="DejaVu Sans Condensed" w:eastAsia="DejaVu Sans Condensed"/>
          <w:w w:val="81"/>
          <w:position w:val="14"/>
          <w:sz w:val="17"/>
        </w:rPr>
        <w:t>𝑡</w:t>
      </w:r>
      <w:r>
        <w:rPr>
          <w:rFonts w:ascii="DejaVu Sans Condensed" w:eastAsia="DejaVu Sans Condensed"/>
          <w:spacing w:val="-6"/>
          <w:position w:val="14"/>
          <w:sz w:val="17"/>
        </w:rPr>
        <w:t xml:space="preserve"> </w:t>
      </w:r>
      <w:r>
        <w:rPr>
          <w:rFonts w:ascii="DejaVu Sans Condensed" w:eastAsia="DejaVu Sans Condensed"/>
          <w:w w:val="72"/>
          <w:position w:val="14"/>
          <w:sz w:val="17"/>
        </w:rPr>
        <w:t>𝐼</w:t>
      </w:r>
      <w:r>
        <w:rPr>
          <w:rFonts w:ascii="DejaVu Sans Condensed" w:eastAsia="DejaVu Sans Condensed"/>
          <w:spacing w:val="-1"/>
          <w:w w:val="107"/>
          <w:position w:val="14"/>
          <w:sz w:val="17"/>
        </w:rPr>
        <w:t>𝑛𝑐</w:t>
      </w:r>
      <w:r>
        <w:rPr>
          <w:rFonts w:ascii="DejaVu Sans Condensed" w:eastAsia="DejaVu Sans Condensed"/>
          <w:spacing w:val="-2"/>
          <w:w w:val="107"/>
          <w:position w:val="14"/>
          <w:sz w:val="17"/>
        </w:rPr>
        <w:t>𝑜</w:t>
      </w:r>
      <w:r>
        <w:rPr>
          <w:rFonts w:ascii="DejaVu Sans Condensed" w:eastAsia="DejaVu Sans Condensed"/>
          <w:spacing w:val="-1"/>
          <w:w w:val="173"/>
          <w:position w:val="14"/>
          <w:sz w:val="17"/>
        </w:rPr>
        <w:t>𝑚</w:t>
      </w:r>
      <w:r>
        <w:rPr>
          <w:rFonts w:ascii="DejaVu Sans Condensed" w:eastAsia="DejaVu Sans Condensed"/>
          <w:position w:val="14"/>
          <w:sz w:val="17"/>
        </w:rPr>
        <w:t>𝑒</w:t>
      </w:r>
    </w:p>
    <w:p w14:paraId="63EB1774" w14:textId="77777777" w:rsidR="00ED2AC8" w:rsidRDefault="0003520C">
      <w:pPr>
        <w:spacing w:line="153" w:lineRule="exact"/>
        <w:ind w:left="239" w:right="1774"/>
        <w:jc w:val="center"/>
        <w:rPr>
          <w:rFonts w:ascii="DejaVu Sans Condensed" w:eastAsia="DejaVu Sans Condensed"/>
          <w:sz w:val="17"/>
        </w:rPr>
      </w:pPr>
      <w:r>
        <w:rPr>
          <w:rFonts w:ascii="DejaVu Sans Condensed" w:eastAsia="DejaVu Sans Condensed"/>
          <w:w w:val="105"/>
          <w:sz w:val="17"/>
        </w:rPr>
        <w:t>𝑃𝑒𝑛𝑗𝑢𝑎𝑙𝑎𝑛</w:t>
      </w:r>
    </w:p>
    <w:p w14:paraId="4CEFBB8B" w14:textId="77777777" w:rsidR="00ED2AC8" w:rsidRDefault="00ED2AC8">
      <w:pPr>
        <w:pStyle w:val="BodyText"/>
        <w:rPr>
          <w:rFonts w:ascii="DejaVu Sans Condensed"/>
          <w:sz w:val="20"/>
        </w:rPr>
      </w:pPr>
    </w:p>
    <w:p w14:paraId="23FAADBF" w14:textId="77777777" w:rsidR="00ED2AC8" w:rsidRDefault="00ED2AC8">
      <w:pPr>
        <w:pStyle w:val="BodyText"/>
        <w:spacing w:before="4"/>
        <w:rPr>
          <w:rFonts w:ascii="DejaVu Sans Condensed"/>
          <w:sz w:val="19"/>
        </w:rPr>
      </w:pPr>
    </w:p>
    <w:p w14:paraId="62E84197" w14:textId="77777777" w:rsidR="00ED2AC8" w:rsidRDefault="0003520C">
      <w:pPr>
        <w:pStyle w:val="BodyText"/>
        <w:spacing w:before="90" w:line="360" w:lineRule="auto"/>
        <w:ind w:left="305" w:right="577" w:firstLine="719"/>
        <w:jc w:val="both"/>
      </w:pPr>
      <w:r>
        <w:t>Profit Margin yang tinggi dihasilkan oleh perusahaan yang menjalankan operasinya</w:t>
      </w:r>
      <w:r>
        <w:rPr>
          <w:spacing w:val="-16"/>
        </w:rPr>
        <w:t xml:space="preserve"> </w:t>
      </w:r>
      <w:r>
        <w:t>secara</w:t>
      </w:r>
      <w:r>
        <w:rPr>
          <w:spacing w:val="-15"/>
        </w:rPr>
        <w:t xml:space="preserve"> </w:t>
      </w:r>
      <w:r>
        <w:t>efisien.</w:t>
      </w:r>
      <w:r>
        <w:rPr>
          <w:spacing w:val="-14"/>
        </w:rPr>
        <w:t xml:space="preserve"> </w:t>
      </w:r>
      <w:r>
        <w:t>Biasanya</w:t>
      </w:r>
      <w:r>
        <w:rPr>
          <w:spacing w:val="-17"/>
        </w:rPr>
        <w:t xml:space="preserve"> </w:t>
      </w:r>
      <w:r>
        <w:t>untuk</w:t>
      </w:r>
      <w:r>
        <w:rPr>
          <w:spacing w:val="-15"/>
        </w:rPr>
        <w:t xml:space="preserve"> </w:t>
      </w:r>
      <w:r>
        <w:t>menilai</w:t>
      </w:r>
      <w:r>
        <w:rPr>
          <w:spacing w:val="-14"/>
        </w:rPr>
        <w:t xml:space="preserve"> </w:t>
      </w:r>
      <w:r>
        <w:t>profitabilitas</w:t>
      </w:r>
      <w:r>
        <w:rPr>
          <w:spacing w:val="-16"/>
        </w:rPr>
        <w:t xml:space="preserve"> </w:t>
      </w:r>
      <w:r>
        <w:t>(PM)</w:t>
      </w:r>
      <w:r>
        <w:rPr>
          <w:spacing w:val="-16"/>
        </w:rPr>
        <w:t xml:space="preserve"> </w:t>
      </w:r>
      <w:r>
        <w:t>suatu</w:t>
      </w:r>
      <w:r>
        <w:rPr>
          <w:spacing w:val="-15"/>
        </w:rPr>
        <w:t xml:space="preserve"> </w:t>
      </w:r>
      <w:r>
        <w:t>perusahaan dapat dibandingkan dengan PM perusahaan beberapa periode yang lalu, atau dibandingkan dengan PM per</w:t>
      </w:r>
      <w:r>
        <w:t xml:space="preserve">usahaan-perusahaan dalam industrinya </w:t>
      </w:r>
      <w:r>
        <w:rPr>
          <w:i/>
        </w:rPr>
        <w:t xml:space="preserve">(peer group). </w:t>
      </w:r>
      <w:r>
        <w:t>Apabila PM suatu perusahaan berada sekitar PM industrinya, maka perusahaan tersebut dinilai sehat. Apabila PM mengalami penurunan dari tahun ketahun, bahkan hingga bernilai negatif, maka diperkirakan perus</w:t>
      </w:r>
      <w:r>
        <w:t>ahaan dalam kondisi mengalami kesulitan (</w:t>
      </w:r>
      <w:r>
        <w:rPr>
          <w:i/>
        </w:rPr>
        <w:t>financial</w:t>
      </w:r>
      <w:r>
        <w:rPr>
          <w:i/>
          <w:spacing w:val="-1"/>
        </w:rPr>
        <w:t xml:space="preserve"> </w:t>
      </w:r>
      <w:r>
        <w:rPr>
          <w:i/>
        </w:rPr>
        <w:t>distress</w:t>
      </w:r>
      <w:r>
        <w:t>).</w:t>
      </w:r>
    </w:p>
    <w:p w14:paraId="03292975" w14:textId="77777777" w:rsidR="00ED2AC8" w:rsidRDefault="00ED2AC8">
      <w:pPr>
        <w:pStyle w:val="BodyText"/>
        <w:spacing w:before="11"/>
        <w:rPr>
          <w:sz w:val="35"/>
        </w:rPr>
      </w:pPr>
    </w:p>
    <w:p w14:paraId="5D281AAF" w14:textId="77777777" w:rsidR="00ED2AC8" w:rsidRDefault="0003520C">
      <w:pPr>
        <w:pStyle w:val="Heading2"/>
        <w:numPr>
          <w:ilvl w:val="3"/>
          <w:numId w:val="4"/>
        </w:numPr>
        <w:tabs>
          <w:tab w:val="left" w:pos="1158"/>
        </w:tabs>
        <w:ind w:left="1157" w:hanging="853"/>
      </w:pPr>
      <w:r>
        <w:t>Ukuran Nilai Pasar</w:t>
      </w:r>
    </w:p>
    <w:p w14:paraId="669499B8" w14:textId="77777777" w:rsidR="00ED2AC8" w:rsidRDefault="00ED2AC8">
      <w:pPr>
        <w:pStyle w:val="BodyText"/>
        <w:rPr>
          <w:b/>
          <w:sz w:val="26"/>
        </w:rPr>
      </w:pPr>
    </w:p>
    <w:p w14:paraId="6DDA1922" w14:textId="77777777" w:rsidR="00ED2AC8" w:rsidRDefault="00ED2AC8">
      <w:pPr>
        <w:pStyle w:val="BodyText"/>
        <w:rPr>
          <w:b/>
          <w:sz w:val="22"/>
        </w:rPr>
      </w:pPr>
    </w:p>
    <w:p w14:paraId="63031FC4" w14:textId="77777777" w:rsidR="00ED2AC8" w:rsidRDefault="0003520C">
      <w:pPr>
        <w:pStyle w:val="BodyText"/>
        <w:spacing w:line="360" w:lineRule="auto"/>
        <w:ind w:left="305" w:right="580" w:firstLine="719"/>
        <w:jc w:val="both"/>
      </w:pPr>
      <w:r>
        <w:t xml:space="preserve">Ukuran nilai pasar untuk memeriksa bagimana respon pasar terhadap kinerja perusahaan. Tujuan para investor berinvestasi di pasar modal tentunya untuk mendapatkan imbal hasil </w:t>
      </w:r>
      <w:r>
        <w:rPr>
          <w:i/>
        </w:rPr>
        <w:t xml:space="preserve">(rate of return) </w:t>
      </w:r>
      <w:r>
        <w:t>yang tinggi. Imbal hasil ini tercermin pada tingkat profitabilita</w:t>
      </w:r>
      <w:r>
        <w:t>s perusahaan dan prospek bisnis suatu perusahaan. Ukuran nilai pasar yang banyak digunakan oleh investor adalah Price – Earning Ratio (PER), yang</w:t>
      </w:r>
    </w:p>
    <w:p w14:paraId="09E68A22" w14:textId="77777777" w:rsidR="00ED2AC8" w:rsidRDefault="00ED2AC8">
      <w:pPr>
        <w:spacing w:line="360" w:lineRule="auto"/>
        <w:jc w:val="both"/>
        <w:sectPr w:rsidR="00ED2AC8">
          <w:pgSz w:w="11910" w:h="16850"/>
          <w:pgMar w:top="1360" w:right="1120" w:bottom="1200" w:left="1680" w:header="0" w:footer="1012" w:gutter="0"/>
          <w:cols w:space="720"/>
        </w:sectPr>
      </w:pPr>
    </w:p>
    <w:p w14:paraId="6C4DEB5A" w14:textId="77777777" w:rsidR="00ED2AC8" w:rsidRDefault="0003520C">
      <w:pPr>
        <w:pStyle w:val="BodyText"/>
        <w:spacing w:before="78" w:line="360" w:lineRule="auto"/>
        <w:ind w:left="305" w:right="576"/>
      </w:pPr>
      <w:r>
        <w:t>terdiri dari dua komponen, yaitu: laba per saham (earning per share – EPS) dan harga pasar p</w:t>
      </w:r>
      <w:r>
        <w:t>er saham (Tandelilin; 2018). PER dapat dirumuskan sebagai berikut:</w:t>
      </w:r>
    </w:p>
    <w:p w14:paraId="044AD3F6" w14:textId="77777777" w:rsidR="00ED2AC8" w:rsidRDefault="00ED2AC8">
      <w:pPr>
        <w:pStyle w:val="BodyText"/>
        <w:spacing w:before="2"/>
        <w:rPr>
          <w:sz w:val="35"/>
        </w:rPr>
      </w:pPr>
    </w:p>
    <w:p w14:paraId="45B22603" w14:textId="77777777" w:rsidR="00ED2AC8" w:rsidRDefault="0003520C">
      <w:pPr>
        <w:spacing w:line="305" w:lineRule="exact"/>
        <w:ind w:left="1025"/>
        <w:rPr>
          <w:rFonts w:ascii="DejaVu Sans Condensed" w:eastAsia="DejaVu Sans Condensed" w:hAnsi="DejaVu Sans Condensed"/>
          <w:sz w:val="17"/>
        </w:rPr>
      </w:pPr>
      <w:r>
        <w:pict w14:anchorId="579452BB">
          <v:rect id="_x0000_s2052" style="position:absolute;left:0;text-align:left;margin-left:294.75pt;margin-top:11.05pt;width:73.95pt;height:.85pt;z-index:-16448512;mso-position-horizontal-relative:page" fillcolor="black" stroked="f">
            <w10:wrap anchorx="page"/>
          </v:rect>
        </w:pict>
      </w:r>
      <w:r>
        <w:rPr>
          <w:b/>
          <w:w w:val="105"/>
          <w:sz w:val="24"/>
        </w:rPr>
        <w:t xml:space="preserve">Price – Earning Ratio (PER) </w:t>
      </w:r>
      <w:r>
        <w:rPr>
          <w:w w:val="105"/>
          <w:sz w:val="24"/>
        </w:rPr>
        <w:t xml:space="preserve">= </w:t>
      </w:r>
      <w:r>
        <w:rPr>
          <w:rFonts w:ascii="DejaVu Sans Condensed" w:eastAsia="DejaVu Sans Condensed" w:hAnsi="DejaVu Sans Condensed"/>
          <w:w w:val="105"/>
          <w:position w:val="14"/>
          <w:sz w:val="17"/>
        </w:rPr>
        <w:t>𝐻𝑎𝑟𝑔𝑎</w:t>
      </w:r>
      <w:r>
        <w:rPr>
          <w:rFonts w:ascii="DejaVu Sans Condensed" w:eastAsia="DejaVu Sans Condensed" w:hAnsi="DejaVu Sans Condensed"/>
          <w:w w:val="105"/>
          <w:position w:val="14"/>
          <w:sz w:val="17"/>
        </w:rPr>
        <w:t xml:space="preserve"> </w:t>
      </w:r>
      <w:r>
        <w:rPr>
          <w:rFonts w:ascii="DejaVu Sans Condensed" w:eastAsia="DejaVu Sans Condensed" w:hAnsi="DejaVu Sans Condensed"/>
          <w:w w:val="105"/>
          <w:position w:val="14"/>
          <w:sz w:val="17"/>
        </w:rPr>
        <w:t>𝑝𝑒𝑟</w:t>
      </w:r>
      <w:r>
        <w:rPr>
          <w:rFonts w:ascii="DejaVu Sans Condensed" w:eastAsia="DejaVu Sans Condensed" w:hAnsi="DejaVu Sans Condensed"/>
          <w:w w:val="105"/>
          <w:position w:val="14"/>
          <w:sz w:val="17"/>
        </w:rPr>
        <w:t xml:space="preserve"> </w:t>
      </w:r>
      <w:r>
        <w:rPr>
          <w:rFonts w:ascii="DejaVu Sans Condensed" w:eastAsia="DejaVu Sans Condensed" w:hAnsi="DejaVu Sans Condensed"/>
          <w:w w:val="105"/>
          <w:position w:val="14"/>
          <w:sz w:val="17"/>
        </w:rPr>
        <w:t>𝑠𝑎</w:t>
      </w:r>
      <w:r>
        <w:rPr>
          <w:rFonts w:ascii="DejaVu Sans Condensed" w:eastAsia="DejaVu Sans Condensed" w:hAnsi="DejaVu Sans Condensed"/>
          <w:w w:val="105"/>
          <w:position w:val="14"/>
          <w:sz w:val="17"/>
        </w:rPr>
        <w:t>ℎ</w:t>
      </w:r>
      <w:r>
        <w:rPr>
          <w:rFonts w:ascii="DejaVu Sans Condensed" w:eastAsia="DejaVu Sans Condensed" w:hAnsi="DejaVu Sans Condensed"/>
          <w:w w:val="105"/>
          <w:position w:val="14"/>
          <w:sz w:val="17"/>
        </w:rPr>
        <w:t>𝑎𝑚</w:t>
      </w:r>
    </w:p>
    <w:p w14:paraId="5E6909EB" w14:textId="77777777" w:rsidR="00ED2AC8" w:rsidRDefault="0003520C">
      <w:pPr>
        <w:spacing w:line="153" w:lineRule="exact"/>
        <w:ind w:left="1434" w:right="635"/>
        <w:jc w:val="center"/>
        <w:rPr>
          <w:rFonts w:ascii="DejaVu Sans Condensed" w:eastAsia="DejaVu Sans Condensed"/>
          <w:sz w:val="17"/>
        </w:rPr>
      </w:pPr>
      <w:r>
        <w:rPr>
          <w:rFonts w:ascii="DejaVu Sans Condensed" w:eastAsia="DejaVu Sans Condensed"/>
          <w:w w:val="115"/>
          <w:sz w:val="17"/>
        </w:rPr>
        <w:t>𝐸𝑃𝑆</w:t>
      </w:r>
    </w:p>
    <w:p w14:paraId="7EAE6B7C" w14:textId="77777777" w:rsidR="00ED2AC8" w:rsidRDefault="0003520C">
      <w:pPr>
        <w:pStyle w:val="BodyText"/>
        <w:spacing w:before="105"/>
        <w:ind w:left="305"/>
      </w:pPr>
      <w:r>
        <w:t>Sedangkan EPS adalah:</w:t>
      </w:r>
    </w:p>
    <w:p w14:paraId="045E8291" w14:textId="77777777" w:rsidR="00ED2AC8" w:rsidRDefault="0003520C">
      <w:pPr>
        <w:tabs>
          <w:tab w:val="left" w:pos="4460"/>
        </w:tabs>
        <w:spacing w:before="197" w:line="233" w:lineRule="exact"/>
        <w:ind w:left="1025"/>
        <w:rPr>
          <w:rFonts w:ascii="DejaVu Sans Condensed" w:eastAsia="DejaVu Sans Condensed"/>
          <w:sz w:val="24"/>
        </w:rPr>
      </w:pPr>
      <w:r>
        <w:pict w14:anchorId="7036B2D6">
          <v:rect id="_x0000_s2051" style="position:absolute;left:0;text-align:left;margin-left:281.7pt;margin-top:17.2pt;width:98.55pt;height:.85pt;z-index:-16448000;mso-position-horizontal-relative:page" fillcolor="black" stroked="f">
            <w10:wrap anchorx="page"/>
          </v:rect>
        </w:pict>
      </w:r>
      <w:r>
        <w:rPr>
          <w:b/>
          <w:sz w:val="24"/>
        </w:rPr>
        <w:t>E</w:t>
      </w:r>
      <w:r>
        <w:rPr>
          <w:b/>
          <w:spacing w:val="-1"/>
          <w:sz w:val="24"/>
        </w:rPr>
        <w:t>e</w:t>
      </w:r>
      <w:r>
        <w:rPr>
          <w:b/>
          <w:sz w:val="24"/>
        </w:rPr>
        <w:t>a</w:t>
      </w:r>
      <w:r>
        <w:rPr>
          <w:b/>
          <w:spacing w:val="-1"/>
          <w:sz w:val="24"/>
        </w:rPr>
        <w:t>r</w:t>
      </w:r>
      <w:r>
        <w:rPr>
          <w:b/>
          <w:w w:val="99"/>
          <w:sz w:val="24"/>
        </w:rPr>
        <w:t>ni</w:t>
      </w:r>
      <w:r>
        <w:rPr>
          <w:b/>
          <w:spacing w:val="1"/>
          <w:w w:val="99"/>
          <w:sz w:val="24"/>
        </w:rPr>
        <w:t>n</w:t>
      </w:r>
      <w:r>
        <w:rPr>
          <w:b/>
          <w:sz w:val="24"/>
        </w:rPr>
        <w:t xml:space="preserve">g </w:t>
      </w:r>
      <w:r>
        <w:rPr>
          <w:b/>
          <w:w w:val="99"/>
          <w:sz w:val="24"/>
        </w:rPr>
        <w:t>p</w:t>
      </w:r>
      <w:r>
        <w:rPr>
          <w:b/>
          <w:spacing w:val="-1"/>
          <w:sz w:val="24"/>
        </w:rPr>
        <w:t>e</w:t>
      </w:r>
      <w:r>
        <w:rPr>
          <w:b/>
          <w:sz w:val="24"/>
        </w:rPr>
        <w:t>r</w:t>
      </w:r>
      <w:r>
        <w:rPr>
          <w:b/>
          <w:spacing w:val="-1"/>
          <w:sz w:val="24"/>
        </w:rPr>
        <w:t xml:space="preserve"> </w:t>
      </w:r>
      <w:r>
        <w:rPr>
          <w:b/>
          <w:w w:val="99"/>
          <w:sz w:val="24"/>
        </w:rPr>
        <w:t>Sh</w:t>
      </w:r>
      <w:r>
        <w:rPr>
          <w:b/>
          <w:sz w:val="24"/>
        </w:rPr>
        <w:t>a</w:t>
      </w:r>
      <w:r>
        <w:rPr>
          <w:b/>
          <w:spacing w:val="-1"/>
          <w:sz w:val="24"/>
        </w:rPr>
        <w:t>r</w:t>
      </w:r>
      <w:r>
        <w:rPr>
          <w:b/>
          <w:sz w:val="24"/>
        </w:rPr>
        <w:t>e</w:t>
      </w:r>
      <w:r>
        <w:rPr>
          <w:b/>
          <w:spacing w:val="-1"/>
          <w:sz w:val="24"/>
        </w:rPr>
        <w:t xml:space="preserve"> </w:t>
      </w:r>
      <w:r>
        <w:rPr>
          <w:b/>
          <w:sz w:val="24"/>
        </w:rPr>
        <w:t>(EPS)</w:t>
      </w:r>
      <w:r>
        <w:rPr>
          <w:b/>
          <w:spacing w:val="1"/>
          <w:sz w:val="24"/>
        </w:rPr>
        <w:t xml:space="preserve"> </w:t>
      </w:r>
      <w:r>
        <w:rPr>
          <w:sz w:val="24"/>
        </w:rPr>
        <w:t>=</w:t>
      </w:r>
      <w:r>
        <w:rPr>
          <w:sz w:val="24"/>
        </w:rPr>
        <w:tab/>
      </w:r>
      <w:r>
        <w:rPr>
          <w:rFonts w:ascii="DejaVu Sans Condensed" w:eastAsia="DejaVu Sans Condensed"/>
          <w:w w:val="138"/>
          <w:sz w:val="24"/>
          <w:vertAlign w:val="superscript"/>
        </w:rPr>
        <w:t>𝑁</w:t>
      </w:r>
      <w:r>
        <w:rPr>
          <w:rFonts w:ascii="DejaVu Sans Condensed" w:eastAsia="DejaVu Sans Condensed"/>
          <w:w w:val="99"/>
          <w:sz w:val="24"/>
          <w:vertAlign w:val="superscript"/>
        </w:rPr>
        <w:t>𝑒</w:t>
      </w:r>
      <w:r>
        <w:rPr>
          <w:rFonts w:ascii="DejaVu Sans Condensed" w:eastAsia="DejaVu Sans Condensed"/>
          <w:w w:val="80"/>
          <w:sz w:val="24"/>
          <w:vertAlign w:val="superscript"/>
        </w:rPr>
        <w:t>𝑡</w:t>
      </w:r>
      <w:r>
        <w:rPr>
          <w:rFonts w:ascii="DejaVu Sans Condensed" w:eastAsia="DejaVu Sans Condensed"/>
          <w:spacing w:val="-26"/>
          <w:sz w:val="24"/>
        </w:rPr>
        <w:t xml:space="preserve"> </w:t>
      </w:r>
      <w:r>
        <w:rPr>
          <w:rFonts w:ascii="DejaVu Sans Condensed" w:eastAsia="DejaVu Sans Condensed"/>
          <w:w w:val="71"/>
          <w:sz w:val="24"/>
          <w:vertAlign w:val="superscript"/>
        </w:rPr>
        <w:t>𝐼</w:t>
      </w:r>
      <w:r>
        <w:rPr>
          <w:rFonts w:ascii="DejaVu Sans Condensed" w:eastAsia="DejaVu Sans Condensed"/>
          <w:spacing w:val="-1"/>
          <w:w w:val="106"/>
          <w:sz w:val="24"/>
          <w:vertAlign w:val="superscript"/>
        </w:rPr>
        <w:t>𝑛𝑐</w:t>
      </w:r>
      <w:r>
        <w:rPr>
          <w:rFonts w:ascii="DejaVu Sans Condensed" w:eastAsia="DejaVu Sans Condensed"/>
          <w:spacing w:val="-2"/>
          <w:w w:val="106"/>
          <w:sz w:val="24"/>
          <w:vertAlign w:val="superscript"/>
        </w:rPr>
        <w:t>𝑜</w:t>
      </w:r>
      <w:r>
        <w:rPr>
          <w:rFonts w:ascii="DejaVu Sans Condensed" w:eastAsia="DejaVu Sans Condensed"/>
          <w:spacing w:val="-1"/>
          <w:w w:val="171"/>
          <w:sz w:val="24"/>
          <w:vertAlign w:val="superscript"/>
        </w:rPr>
        <w:t>𝑚</w:t>
      </w:r>
      <w:r>
        <w:rPr>
          <w:rFonts w:ascii="DejaVu Sans Condensed" w:eastAsia="DejaVu Sans Condensed"/>
          <w:w w:val="99"/>
          <w:sz w:val="24"/>
          <w:vertAlign w:val="superscript"/>
        </w:rPr>
        <w:t>𝑒</w:t>
      </w:r>
    </w:p>
    <w:p w14:paraId="38C3945F" w14:textId="77777777" w:rsidR="00ED2AC8" w:rsidRDefault="0003520C">
      <w:pPr>
        <w:spacing w:line="151" w:lineRule="exact"/>
        <w:ind w:left="1403" w:right="635"/>
        <w:jc w:val="center"/>
        <w:rPr>
          <w:rFonts w:ascii="DejaVu Sans Condensed" w:eastAsia="DejaVu Sans Condensed" w:hAnsi="DejaVu Sans Condensed"/>
          <w:sz w:val="17"/>
        </w:rPr>
      </w:pPr>
      <w:r>
        <w:rPr>
          <w:rFonts w:ascii="DejaVu Sans Condensed" w:eastAsia="DejaVu Sans Condensed" w:hAnsi="DejaVu Sans Condensed"/>
          <w:w w:val="115"/>
          <w:sz w:val="17"/>
        </w:rPr>
        <w:t>𝐽𝑢𝑚𝑙𝑎</w:t>
      </w:r>
      <w:r>
        <w:rPr>
          <w:rFonts w:ascii="DejaVu Sans Condensed" w:eastAsia="DejaVu Sans Condensed" w:hAnsi="DejaVu Sans Condensed"/>
          <w:w w:val="115"/>
          <w:sz w:val="17"/>
        </w:rPr>
        <w:t>ℎ</w:t>
      </w:r>
      <w:r>
        <w:rPr>
          <w:rFonts w:ascii="DejaVu Sans Condensed" w:eastAsia="DejaVu Sans Condensed" w:hAnsi="DejaVu Sans Condensed"/>
          <w:w w:val="115"/>
          <w:sz w:val="17"/>
        </w:rPr>
        <w:t xml:space="preserve"> </w:t>
      </w:r>
      <w:r>
        <w:rPr>
          <w:rFonts w:ascii="DejaVu Sans Condensed" w:eastAsia="DejaVu Sans Condensed" w:hAnsi="DejaVu Sans Condensed"/>
          <w:w w:val="115"/>
          <w:sz w:val="17"/>
        </w:rPr>
        <w:t>𝑆𝑎</w:t>
      </w:r>
      <w:r>
        <w:rPr>
          <w:rFonts w:ascii="DejaVu Sans Condensed" w:eastAsia="DejaVu Sans Condensed" w:hAnsi="DejaVu Sans Condensed"/>
          <w:w w:val="115"/>
          <w:sz w:val="17"/>
        </w:rPr>
        <w:t>ℎ</w:t>
      </w:r>
      <w:r>
        <w:rPr>
          <w:rFonts w:ascii="DejaVu Sans Condensed" w:eastAsia="DejaVu Sans Condensed" w:hAnsi="DejaVu Sans Condensed"/>
          <w:w w:val="115"/>
          <w:sz w:val="17"/>
        </w:rPr>
        <w:t>𝑎𝑚</w:t>
      </w:r>
      <w:r>
        <w:rPr>
          <w:rFonts w:ascii="DejaVu Sans Condensed" w:eastAsia="DejaVu Sans Condensed" w:hAnsi="DejaVu Sans Condensed"/>
          <w:w w:val="115"/>
          <w:sz w:val="17"/>
        </w:rPr>
        <w:t xml:space="preserve"> </w:t>
      </w:r>
      <w:r>
        <w:rPr>
          <w:rFonts w:ascii="DejaVu Sans Condensed" w:eastAsia="DejaVu Sans Condensed" w:hAnsi="DejaVu Sans Condensed"/>
          <w:w w:val="115"/>
          <w:sz w:val="17"/>
        </w:rPr>
        <w:t>𝑃𝑒𝑟𝑒𝑑𝑎𝑟</w:t>
      </w:r>
    </w:p>
    <w:p w14:paraId="421FD3FB" w14:textId="77777777" w:rsidR="00ED2AC8" w:rsidRDefault="00ED2AC8">
      <w:pPr>
        <w:pStyle w:val="BodyText"/>
        <w:rPr>
          <w:rFonts w:ascii="DejaVu Sans Condensed"/>
          <w:sz w:val="20"/>
        </w:rPr>
      </w:pPr>
    </w:p>
    <w:p w14:paraId="5A142B5C" w14:textId="77777777" w:rsidR="00ED2AC8" w:rsidRDefault="00ED2AC8">
      <w:pPr>
        <w:pStyle w:val="BodyText"/>
        <w:spacing w:before="1"/>
        <w:rPr>
          <w:rFonts w:ascii="DejaVu Sans Condensed"/>
          <w:sz w:val="19"/>
        </w:rPr>
      </w:pPr>
    </w:p>
    <w:p w14:paraId="52D046D5" w14:textId="77777777" w:rsidR="00ED2AC8" w:rsidRDefault="0003520C">
      <w:pPr>
        <w:pStyle w:val="BodyText"/>
        <w:spacing w:before="90" w:line="360" w:lineRule="auto"/>
        <w:ind w:left="305" w:right="575"/>
        <w:jc w:val="both"/>
      </w:pPr>
      <w:r>
        <w:t xml:space="preserve">EPS adalah laba per lembar saham, sedangkan PER menjelaskan harga yang harus dibayar oleh investor untuk mendapatkan laba setiap lembar saham. PER yang tinggi mengindikasikan harga saham suatu perusahaan di nilai mahal </w:t>
      </w:r>
      <w:r>
        <w:rPr>
          <w:i/>
        </w:rPr>
        <w:t xml:space="preserve">(over value), </w:t>
      </w:r>
      <w:r>
        <w:t>dan sebaliknya PER yang</w:t>
      </w:r>
      <w:r>
        <w:t xml:space="preserve"> rendah dinilai sebagai saham yang murah </w:t>
      </w:r>
      <w:r>
        <w:rPr>
          <w:i/>
        </w:rPr>
        <w:t xml:space="preserve">(under value). </w:t>
      </w:r>
      <w:r>
        <w:t>Investor umumnya akan selalu mencari saham yang memiliki PER yang rendah, karena di masa depan, masih ada kemungkinan harga saham tersebut meningkatkan dan memberikan keuntungan kepada</w:t>
      </w:r>
      <w:r>
        <w:rPr>
          <w:spacing w:val="-2"/>
        </w:rPr>
        <w:t xml:space="preserve"> </w:t>
      </w:r>
      <w:r>
        <w:t>investor.</w:t>
      </w:r>
    </w:p>
    <w:p w14:paraId="1B3A2E20" w14:textId="77777777" w:rsidR="00ED2AC8" w:rsidRDefault="00ED2AC8">
      <w:pPr>
        <w:pStyle w:val="BodyText"/>
        <w:spacing w:before="1"/>
        <w:rPr>
          <w:sz w:val="36"/>
        </w:rPr>
      </w:pPr>
    </w:p>
    <w:p w14:paraId="220845D0" w14:textId="77777777" w:rsidR="00ED2AC8" w:rsidRDefault="0003520C">
      <w:pPr>
        <w:pStyle w:val="Heading2"/>
        <w:numPr>
          <w:ilvl w:val="1"/>
          <w:numId w:val="4"/>
        </w:numPr>
        <w:tabs>
          <w:tab w:val="left" w:pos="871"/>
          <w:tab w:val="left" w:pos="872"/>
        </w:tabs>
        <w:ind w:left="871" w:hanging="567"/>
      </w:pPr>
      <w:r>
        <w:t>Review Penelitian</w:t>
      </w:r>
      <w:r>
        <w:rPr>
          <w:spacing w:val="-6"/>
        </w:rPr>
        <w:t xml:space="preserve"> </w:t>
      </w:r>
      <w:r>
        <w:t>Terdahulu</w:t>
      </w:r>
    </w:p>
    <w:p w14:paraId="326AFB47" w14:textId="77777777" w:rsidR="00ED2AC8" w:rsidRDefault="00ED2AC8">
      <w:pPr>
        <w:pStyle w:val="BodyText"/>
        <w:spacing w:before="1"/>
        <w:rPr>
          <w:b/>
          <w:sz w:val="36"/>
        </w:rPr>
      </w:pPr>
    </w:p>
    <w:p w14:paraId="4D36ADE8" w14:textId="77777777" w:rsidR="00ED2AC8" w:rsidRDefault="0003520C">
      <w:pPr>
        <w:pStyle w:val="BodyText"/>
        <w:spacing w:line="360" w:lineRule="auto"/>
        <w:ind w:left="305" w:right="574" w:firstLine="566"/>
        <w:jc w:val="both"/>
      </w:pPr>
      <w:r>
        <w:t>Penelitian ini mencoba untuk menyelidiki mengapa banyak perusahaan- perusahaan</w:t>
      </w:r>
      <w:r>
        <w:rPr>
          <w:spacing w:val="-12"/>
        </w:rPr>
        <w:t xml:space="preserve"> </w:t>
      </w:r>
      <w:r>
        <w:t>publik</w:t>
      </w:r>
      <w:r>
        <w:rPr>
          <w:spacing w:val="-11"/>
        </w:rPr>
        <w:t xml:space="preserve"> </w:t>
      </w:r>
      <w:r>
        <w:t>yang</w:t>
      </w:r>
      <w:r>
        <w:rPr>
          <w:spacing w:val="-12"/>
        </w:rPr>
        <w:t xml:space="preserve"> </w:t>
      </w:r>
      <w:r>
        <w:t>terdaftar</w:t>
      </w:r>
      <w:r>
        <w:rPr>
          <w:spacing w:val="-12"/>
        </w:rPr>
        <w:t xml:space="preserve"> </w:t>
      </w:r>
      <w:r>
        <w:t>di</w:t>
      </w:r>
      <w:r>
        <w:rPr>
          <w:spacing w:val="-12"/>
        </w:rPr>
        <w:t xml:space="preserve"> </w:t>
      </w:r>
      <w:r>
        <w:t>Bursa</w:t>
      </w:r>
      <w:r>
        <w:rPr>
          <w:spacing w:val="-13"/>
        </w:rPr>
        <w:t xml:space="preserve"> </w:t>
      </w:r>
      <w:r>
        <w:t>Efek</w:t>
      </w:r>
      <w:r>
        <w:rPr>
          <w:spacing w:val="-10"/>
        </w:rPr>
        <w:t xml:space="preserve"> </w:t>
      </w:r>
      <w:r>
        <w:t>Indonesia</w:t>
      </w:r>
      <w:r>
        <w:rPr>
          <w:spacing w:val="-9"/>
        </w:rPr>
        <w:t xml:space="preserve"> </w:t>
      </w:r>
      <w:r>
        <w:t>mengalami</w:t>
      </w:r>
      <w:r>
        <w:rPr>
          <w:spacing w:val="-12"/>
        </w:rPr>
        <w:t xml:space="preserve"> </w:t>
      </w:r>
      <w:r>
        <w:rPr>
          <w:i/>
        </w:rPr>
        <w:t>delisting</w:t>
      </w:r>
      <w:r>
        <w:t>,</w:t>
      </w:r>
      <w:r>
        <w:rPr>
          <w:spacing w:val="-11"/>
        </w:rPr>
        <w:t xml:space="preserve"> </w:t>
      </w:r>
      <w:r>
        <w:t>selama tahun 2018 – 2021 sebanyak 17 perusahaan yang harus keluar dari Bursa. Pih</w:t>
      </w:r>
      <w:r>
        <w:t xml:space="preserve">ak yang paling dirugikan bila suatu perusahaan publik harus keluar </w:t>
      </w:r>
      <w:r>
        <w:rPr>
          <w:i/>
        </w:rPr>
        <w:t xml:space="preserve">(delisting) </w:t>
      </w:r>
      <w:r>
        <w:t>dari Bursa adalah investor portofolio yang terjebak mengoleksi sahamnya. Saham emiten bermasalah bila dijual di pasar reguler tidak ada yang mau beli, namun bila dijual di pasar</w:t>
      </w:r>
      <w:r>
        <w:t xml:space="preserve"> negosiasi, kalaupun ada yang bersedia membelinya pasti akan didiskon sangat besar.</w:t>
      </w:r>
    </w:p>
    <w:p w14:paraId="45BA7253" w14:textId="77777777" w:rsidR="00ED2AC8" w:rsidRDefault="0003520C">
      <w:pPr>
        <w:pStyle w:val="BodyText"/>
        <w:spacing w:line="360" w:lineRule="auto"/>
        <w:ind w:left="305" w:right="577" w:firstLine="566"/>
        <w:jc w:val="both"/>
      </w:pPr>
      <w:r>
        <w:t>Kondisi</w:t>
      </w:r>
      <w:r>
        <w:rPr>
          <w:spacing w:val="-9"/>
        </w:rPr>
        <w:t xml:space="preserve"> </w:t>
      </w:r>
      <w:r>
        <w:rPr>
          <w:i/>
        </w:rPr>
        <w:t>financial</w:t>
      </w:r>
      <w:r>
        <w:rPr>
          <w:i/>
          <w:spacing w:val="-8"/>
        </w:rPr>
        <w:t xml:space="preserve"> </w:t>
      </w:r>
      <w:r>
        <w:rPr>
          <w:i/>
        </w:rPr>
        <w:t>distress</w:t>
      </w:r>
      <w:r>
        <w:rPr>
          <w:i/>
          <w:spacing w:val="-9"/>
        </w:rPr>
        <w:t xml:space="preserve"> </w:t>
      </w:r>
      <w:r>
        <w:t>ataupun</w:t>
      </w:r>
      <w:r>
        <w:rPr>
          <w:spacing w:val="-9"/>
        </w:rPr>
        <w:t xml:space="preserve"> </w:t>
      </w:r>
      <w:r>
        <w:rPr>
          <w:i/>
        </w:rPr>
        <w:t>insolvency</w:t>
      </w:r>
      <w:r>
        <w:rPr>
          <w:i/>
          <w:spacing w:val="-9"/>
        </w:rPr>
        <w:t xml:space="preserve"> </w:t>
      </w:r>
      <w:r>
        <w:t>yang</w:t>
      </w:r>
      <w:r>
        <w:rPr>
          <w:spacing w:val="-6"/>
        </w:rPr>
        <w:t xml:space="preserve"> </w:t>
      </w:r>
      <w:r>
        <w:t>dihadapi</w:t>
      </w:r>
      <w:r>
        <w:rPr>
          <w:spacing w:val="-8"/>
        </w:rPr>
        <w:t xml:space="preserve"> </w:t>
      </w:r>
      <w:r>
        <w:t>perusahaan</w:t>
      </w:r>
      <w:r>
        <w:rPr>
          <w:spacing w:val="-9"/>
        </w:rPr>
        <w:t xml:space="preserve"> </w:t>
      </w:r>
      <w:r>
        <w:t>saat</w:t>
      </w:r>
      <w:r>
        <w:rPr>
          <w:spacing w:val="-6"/>
        </w:rPr>
        <w:t xml:space="preserve"> </w:t>
      </w:r>
      <w:r>
        <w:t>ini, seharusnya dapat diprediksi jauh sebelumnya, hal ini akan sangat berguna bagi para investor</w:t>
      </w:r>
      <w:r>
        <w:rPr>
          <w:spacing w:val="-9"/>
        </w:rPr>
        <w:t xml:space="preserve"> </w:t>
      </w:r>
      <w:r>
        <w:t>guna</w:t>
      </w:r>
      <w:r>
        <w:rPr>
          <w:spacing w:val="-9"/>
        </w:rPr>
        <w:t xml:space="preserve"> </w:t>
      </w:r>
      <w:r>
        <w:t>menghindari</w:t>
      </w:r>
      <w:r>
        <w:rPr>
          <w:spacing w:val="-8"/>
        </w:rPr>
        <w:t xml:space="preserve"> </w:t>
      </w:r>
      <w:r>
        <w:t>situasi</w:t>
      </w:r>
      <w:r>
        <w:rPr>
          <w:spacing w:val="-7"/>
        </w:rPr>
        <w:t xml:space="preserve"> </w:t>
      </w:r>
      <w:r>
        <w:t>buruk</w:t>
      </w:r>
      <w:r>
        <w:rPr>
          <w:spacing w:val="-8"/>
        </w:rPr>
        <w:t xml:space="preserve"> </w:t>
      </w:r>
      <w:r>
        <w:t>tersebut.</w:t>
      </w:r>
      <w:r>
        <w:rPr>
          <w:spacing w:val="-6"/>
        </w:rPr>
        <w:t xml:space="preserve"> </w:t>
      </w:r>
      <w:r>
        <w:t>Penelitian</w:t>
      </w:r>
      <w:r>
        <w:rPr>
          <w:spacing w:val="-8"/>
        </w:rPr>
        <w:t xml:space="preserve"> </w:t>
      </w:r>
      <w:r>
        <w:t>tentang</w:t>
      </w:r>
      <w:r>
        <w:rPr>
          <w:spacing w:val="-8"/>
        </w:rPr>
        <w:t xml:space="preserve"> </w:t>
      </w:r>
      <w:r>
        <w:t>prediksi</w:t>
      </w:r>
      <w:r>
        <w:rPr>
          <w:spacing w:val="-5"/>
        </w:rPr>
        <w:t xml:space="preserve"> </w:t>
      </w:r>
      <w:r>
        <w:rPr>
          <w:i/>
        </w:rPr>
        <w:t xml:space="preserve">financial distress </w:t>
      </w:r>
      <w:r>
        <w:t>telah banyak</w:t>
      </w:r>
      <w:r>
        <w:rPr>
          <w:spacing w:val="-1"/>
        </w:rPr>
        <w:t xml:space="preserve"> </w:t>
      </w:r>
      <w:r>
        <w:t>dilakukan.</w:t>
      </w:r>
    </w:p>
    <w:p w14:paraId="1CC0BA36" w14:textId="77777777" w:rsidR="00ED2AC8" w:rsidRDefault="0003520C">
      <w:pPr>
        <w:pStyle w:val="BodyText"/>
        <w:spacing w:line="360" w:lineRule="auto"/>
        <w:ind w:left="305" w:right="575" w:firstLine="566"/>
        <w:jc w:val="both"/>
      </w:pPr>
      <w:r>
        <w:t xml:space="preserve">Hidayat dan Meiranto (2014) melakukan prediksi </w:t>
      </w:r>
      <w:r>
        <w:rPr>
          <w:i/>
        </w:rPr>
        <w:t>financial distress</w:t>
      </w:r>
      <w:r>
        <w:rPr>
          <w:i/>
          <w:spacing w:val="-32"/>
        </w:rPr>
        <w:t xml:space="preserve"> </w:t>
      </w:r>
      <w:r>
        <w:t>perusahaan- perusahaan manufaktur di Indonesia. Menggunakan model regresi logistic, dengan variabel independen dari laporan keuangan, terdiri dari: rasio leverage, rasio likwiditas,</w:t>
      </w:r>
      <w:r>
        <w:rPr>
          <w:spacing w:val="14"/>
        </w:rPr>
        <w:t xml:space="preserve"> </w:t>
      </w:r>
      <w:r>
        <w:t>rasio</w:t>
      </w:r>
      <w:r>
        <w:rPr>
          <w:spacing w:val="16"/>
        </w:rPr>
        <w:t xml:space="preserve"> </w:t>
      </w:r>
      <w:r>
        <w:t>aktivitas,</w:t>
      </w:r>
      <w:r>
        <w:rPr>
          <w:spacing w:val="15"/>
        </w:rPr>
        <w:t xml:space="preserve"> </w:t>
      </w:r>
      <w:r>
        <w:t>rasio</w:t>
      </w:r>
      <w:r>
        <w:rPr>
          <w:spacing w:val="19"/>
        </w:rPr>
        <w:t xml:space="preserve"> </w:t>
      </w:r>
      <w:r>
        <w:t>profitabilitas.</w:t>
      </w:r>
      <w:r>
        <w:rPr>
          <w:spacing w:val="17"/>
        </w:rPr>
        <w:t xml:space="preserve"> </w:t>
      </w:r>
      <w:r>
        <w:t>Periode</w:t>
      </w:r>
      <w:r>
        <w:rPr>
          <w:spacing w:val="13"/>
        </w:rPr>
        <w:t xml:space="preserve"> </w:t>
      </w:r>
      <w:r>
        <w:t>penelitian</w:t>
      </w:r>
      <w:r>
        <w:rPr>
          <w:spacing w:val="15"/>
        </w:rPr>
        <w:t xml:space="preserve"> </w:t>
      </w:r>
      <w:r>
        <w:t>tahun</w:t>
      </w:r>
      <w:r>
        <w:rPr>
          <w:spacing w:val="15"/>
        </w:rPr>
        <w:t xml:space="preserve"> </w:t>
      </w:r>
      <w:r>
        <w:t>2008</w:t>
      </w:r>
      <w:r>
        <w:rPr>
          <w:spacing w:val="18"/>
        </w:rPr>
        <w:t xml:space="preserve"> </w:t>
      </w:r>
      <w:r>
        <w:t>–</w:t>
      </w:r>
      <w:r>
        <w:rPr>
          <w:spacing w:val="15"/>
        </w:rPr>
        <w:t xml:space="preserve"> </w:t>
      </w:r>
      <w:r>
        <w:t>201</w:t>
      </w:r>
      <w:r>
        <w:t>2.</w:t>
      </w:r>
    </w:p>
    <w:p w14:paraId="28B47E37" w14:textId="77777777" w:rsidR="00ED2AC8" w:rsidRDefault="00ED2AC8">
      <w:pPr>
        <w:spacing w:line="360" w:lineRule="auto"/>
        <w:jc w:val="both"/>
        <w:sectPr w:rsidR="00ED2AC8">
          <w:pgSz w:w="11910" w:h="16850"/>
          <w:pgMar w:top="1360" w:right="1120" w:bottom="1200" w:left="1680" w:header="0" w:footer="1012" w:gutter="0"/>
          <w:cols w:space="720"/>
        </w:sectPr>
      </w:pPr>
    </w:p>
    <w:p w14:paraId="2F5ABA3B" w14:textId="77777777" w:rsidR="00ED2AC8" w:rsidRDefault="0003520C">
      <w:pPr>
        <w:spacing w:before="78" w:line="360" w:lineRule="auto"/>
        <w:ind w:left="305" w:right="576"/>
        <w:jc w:val="both"/>
        <w:rPr>
          <w:sz w:val="24"/>
        </w:rPr>
      </w:pPr>
      <w:r>
        <w:rPr>
          <w:sz w:val="24"/>
        </w:rPr>
        <w:t xml:space="preserve">Variabel dependen financial leverage menggunakan variabel </w:t>
      </w:r>
      <w:r>
        <w:rPr>
          <w:i/>
          <w:sz w:val="24"/>
        </w:rPr>
        <w:t xml:space="preserve">dummy </w:t>
      </w:r>
      <w:r>
        <w:rPr>
          <w:sz w:val="24"/>
        </w:rPr>
        <w:t xml:space="preserve">berupa </w:t>
      </w:r>
      <w:r>
        <w:rPr>
          <w:i/>
          <w:sz w:val="24"/>
        </w:rPr>
        <w:t>interest coverage ratio</w:t>
      </w:r>
      <w:r>
        <w:rPr>
          <w:sz w:val="24"/>
        </w:rPr>
        <w:t xml:space="preserve">. Temuan penelitian menunjukan: Rasio leverage berpengaruh positif signifikan terhadap </w:t>
      </w:r>
      <w:r>
        <w:rPr>
          <w:i/>
          <w:sz w:val="24"/>
        </w:rPr>
        <w:t xml:space="preserve">financial leverage, </w:t>
      </w:r>
      <w:r>
        <w:rPr>
          <w:sz w:val="24"/>
        </w:rPr>
        <w:t>artinya semakin meningkatnya rasio</w:t>
      </w:r>
      <w:r>
        <w:rPr>
          <w:sz w:val="24"/>
        </w:rPr>
        <w:t xml:space="preserve"> leverage akan membuat perusahaan tambah rentan terhadap </w:t>
      </w:r>
      <w:r>
        <w:rPr>
          <w:i/>
          <w:sz w:val="24"/>
        </w:rPr>
        <w:t>financial distress</w:t>
      </w:r>
      <w:r>
        <w:rPr>
          <w:sz w:val="24"/>
        </w:rPr>
        <w:t>. Rasio</w:t>
      </w:r>
      <w:r>
        <w:rPr>
          <w:spacing w:val="-27"/>
          <w:sz w:val="24"/>
        </w:rPr>
        <w:t xml:space="preserve"> </w:t>
      </w:r>
      <w:r>
        <w:rPr>
          <w:sz w:val="24"/>
        </w:rPr>
        <w:t xml:space="preserve">likwiditas berpengaruh negatif signifikan terhadap </w:t>
      </w:r>
      <w:r>
        <w:rPr>
          <w:i/>
          <w:sz w:val="24"/>
        </w:rPr>
        <w:t>financial leverage</w:t>
      </w:r>
      <w:r>
        <w:rPr>
          <w:sz w:val="24"/>
        </w:rPr>
        <w:t>, artinya semakin meningakatnya rasio likwiditas akan menurunkan probabilitas perusahaan</w:t>
      </w:r>
      <w:r>
        <w:rPr>
          <w:spacing w:val="-26"/>
          <w:sz w:val="24"/>
        </w:rPr>
        <w:t xml:space="preserve"> </w:t>
      </w:r>
      <w:r>
        <w:rPr>
          <w:sz w:val="24"/>
        </w:rPr>
        <w:t xml:space="preserve">mengalami </w:t>
      </w:r>
      <w:r>
        <w:rPr>
          <w:i/>
          <w:sz w:val="24"/>
        </w:rPr>
        <w:t>finan</w:t>
      </w:r>
      <w:r>
        <w:rPr>
          <w:i/>
          <w:sz w:val="24"/>
        </w:rPr>
        <w:t xml:space="preserve">cial distress. </w:t>
      </w:r>
      <w:r>
        <w:rPr>
          <w:sz w:val="24"/>
        </w:rPr>
        <w:t xml:space="preserve">Rasio aktivitas berpengaruh negatif signifikan terhadap </w:t>
      </w:r>
      <w:r>
        <w:rPr>
          <w:i/>
          <w:sz w:val="24"/>
        </w:rPr>
        <w:t>financial leverage</w:t>
      </w:r>
      <w:r>
        <w:rPr>
          <w:sz w:val="24"/>
        </w:rPr>
        <w:t>,</w:t>
      </w:r>
      <w:r>
        <w:rPr>
          <w:spacing w:val="-5"/>
          <w:sz w:val="24"/>
        </w:rPr>
        <w:t xml:space="preserve"> </w:t>
      </w:r>
      <w:r>
        <w:rPr>
          <w:sz w:val="24"/>
        </w:rPr>
        <w:t>artinya</w:t>
      </w:r>
      <w:r>
        <w:rPr>
          <w:spacing w:val="-8"/>
          <w:sz w:val="24"/>
        </w:rPr>
        <w:t xml:space="preserve"> </w:t>
      </w:r>
      <w:r>
        <w:rPr>
          <w:sz w:val="24"/>
        </w:rPr>
        <w:t>semakin</w:t>
      </w:r>
      <w:r>
        <w:rPr>
          <w:spacing w:val="-7"/>
          <w:sz w:val="24"/>
        </w:rPr>
        <w:t xml:space="preserve"> </w:t>
      </w:r>
      <w:r>
        <w:rPr>
          <w:sz w:val="24"/>
        </w:rPr>
        <w:t>meningkatnya</w:t>
      </w:r>
      <w:r>
        <w:rPr>
          <w:spacing w:val="-8"/>
          <w:sz w:val="24"/>
        </w:rPr>
        <w:t xml:space="preserve"> </w:t>
      </w:r>
      <w:r>
        <w:rPr>
          <w:sz w:val="24"/>
        </w:rPr>
        <w:t>rasio</w:t>
      </w:r>
      <w:r>
        <w:rPr>
          <w:spacing w:val="-4"/>
          <w:sz w:val="24"/>
        </w:rPr>
        <w:t xml:space="preserve"> </w:t>
      </w:r>
      <w:r>
        <w:rPr>
          <w:sz w:val="24"/>
        </w:rPr>
        <w:t>aktivitas</w:t>
      </w:r>
      <w:r>
        <w:rPr>
          <w:spacing w:val="-7"/>
          <w:sz w:val="24"/>
        </w:rPr>
        <w:t xml:space="preserve"> </w:t>
      </w:r>
      <w:r>
        <w:rPr>
          <w:sz w:val="24"/>
        </w:rPr>
        <w:t>akan</w:t>
      </w:r>
      <w:r>
        <w:rPr>
          <w:spacing w:val="-7"/>
          <w:sz w:val="24"/>
        </w:rPr>
        <w:t xml:space="preserve"> </w:t>
      </w:r>
      <w:r>
        <w:rPr>
          <w:sz w:val="24"/>
        </w:rPr>
        <w:t>menurunkan</w:t>
      </w:r>
      <w:r>
        <w:rPr>
          <w:spacing w:val="-5"/>
          <w:sz w:val="24"/>
        </w:rPr>
        <w:t xml:space="preserve"> </w:t>
      </w:r>
      <w:r>
        <w:rPr>
          <w:sz w:val="24"/>
        </w:rPr>
        <w:t xml:space="preserve">probabilitas perusahaan mengalami </w:t>
      </w:r>
      <w:r>
        <w:rPr>
          <w:i/>
          <w:sz w:val="24"/>
        </w:rPr>
        <w:t>financial distress</w:t>
      </w:r>
      <w:r>
        <w:rPr>
          <w:sz w:val="24"/>
        </w:rPr>
        <w:t xml:space="preserve">. Sedangkan, rasio profitabilitas tidak berpengaruh terhadap </w:t>
      </w:r>
      <w:r>
        <w:rPr>
          <w:i/>
          <w:sz w:val="24"/>
        </w:rPr>
        <w:t>financial distress</w:t>
      </w:r>
      <w:r>
        <w:rPr>
          <w:sz w:val="24"/>
        </w:rPr>
        <w:t>.</w:t>
      </w:r>
    </w:p>
    <w:p w14:paraId="46A73064" w14:textId="77777777" w:rsidR="00ED2AC8" w:rsidRDefault="0003520C">
      <w:pPr>
        <w:spacing w:before="1" w:line="360" w:lineRule="auto"/>
        <w:ind w:left="305" w:right="575" w:firstLine="566"/>
        <w:jc w:val="both"/>
        <w:rPr>
          <w:sz w:val="24"/>
        </w:rPr>
      </w:pPr>
      <w:r>
        <w:rPr>
          <w:sz w:val="24"/>
        </w:rPr>
        <w:t xml:space="preserve">Isayas (2021) menginvestigasi faktor-faktor diterminan spesifik penyebab </w:t>
      </w:r>
      <w:r>
        <w:rPr>
          <w:i/>
          <w:sz w:val="24"/>
        </w:rPr>
        <w:t>financial</w:t>
      </w:r>
      <w:r>
        <w:rPr>
          <w:i/>
          <w:spacing w:val="-11"/>
          <w:sz w:val="24"/>
        </w:rPr>
        <w:t xml:space="preserve"> </w:t>
      </w:r>
      <w:r>
        <w:rPr>
          <w:i/>
          <w:sz w:val="24"/>
        </w:rPr>
        <w:t>distress</w:t>
      </w:r>
      <w:r>
        <w:rPr>
          <w:i/>
          <w:spacing w:val="-10"/>
          <w:sz w:val="24"/>
        </w:rPr>
        <w:t xml:space="preserve"> </w:t>
      </w:r>
      <w:r>
        <w:rPr>
          <w:sz w:val="24"/>
        </w:rPr>
        <w:t>perusahaan</w:t>
      </w:r>
      <w:r>
        <w:rPr>
          <w:spacing w:val="-11"/>
          <w:sz w:val="24"/>
        </w:rPr>
        <w:t xml:space="preserve"> </w:t>
      </w:r>
      <w:r>
        <w:rPr>
          <w:sz w:val="24"/>
        </w:rPr>
        <w:t>asuransi</w:t>
      </w:r>
      <w:r>
        <w:rPr>
          <w:spacing w:val="-11"/>
          <w:sz w:val="24"/>
        </w:rPr>
        <w:t xml:space="preserve"> </w:t>
      </w:r>
      <w:r>
        <w:rPr>
          <w:sz w:val="24"/>
        </w:rPr>
        <w:t>di</w:t>
      </w:r>
      <w:r>
        <w:rPr>
          <w:spacing w:val="-11"/>
          <w:sz w:val="24"/>
        </w:rPr>
        <w:t xml:space="preserve"> </w:t>
      </w:r>
      <w:r>
        <w:rPr>
          <w:sz w:val="24"/>
        </w:rPr>
        <w:t>Ethiopia,</w:t>
      </w:r>
      <w:r>
        <w:rPr>
          <w:spacing w:val="-9"/>
          <w:sz w:val="24"/>
        </w:rPr>
        <w:t xml:space="preserve"> </w:t>
      </w:r>
      <w:r>
        <w:rPr>
          <w:sz w:val="24"/>
        </w:rPr>
        <w:t>menggunakan</w:t>
      </w:r>
      <w:r>
        <w:rPr>
          <w:spacing w:val="-12"/>
          <w:sz w:val="24"/>
        </w:rPr>
        <w:t xml:space="preserve"> </w:t>
      </w:r>
      <w:r>
        <w:rPr>
          <w:sz w:val="24"/>
        </w:rPr>
        <w:t>regersi</w:t>
      </w:r>
      <w:r>
        <w:rPr>
          <w:spacing w:val="-11"/>
          <w:sz w:val="24"/>
        </w:rPr>
        <w:t xml:space="preserve"> </w:t>
      </w:r>
      <w:r>
        <w:rPr>
          <w:sz w:val="24"/>
        </w:rPr>
        <w:t>panel</w:t>
      </w:r>
      <w:r>
        <w:rPr>
          <w:spacing w:val="-11"/>
          <w:sz w:val="24"/>
        </w:rPr>
        <w:t xml:space="preserve"> </w:t>
      </w:r>
      <w:r>
        <w:rPr>
          <w:sz w:val="24"/>
        </w:rPr>
        <w:t>random effect model. Seb</w:t>
      </w:r>
      <w:r>
        <w:rPr>
          <w:sz w:val="24"/>
        </w:rPr>
        <w:t xml:space="preserve">agai variabel dependen sebagai indikator </w:t>
      </w:r>
      <w:r>
        <w:rPr>
          <w:i/>
          <w:sz w:val="24"/>
        </w:rPr>
        <w:t xml:space="preserve">financial distress </w:t>
      </w:r>
      <w:r>
        <w:rPr>
          <w:sz w:val="24"/>
        </w:rPr>
        <w:t>adalah Z Score</w:t>
      </w:r>
      <w:r>
        <w:rPr>
          <w:spacing w:val="-8"/>
          <w:sz w:val="24"/>
        </w:rPr>
        <w:t xml:space="preserve"> </w:t>
      </w:r>
      <w:r>
        <w:rPr>
          <w:sz w:val="24"/>
        </w:rPr>
        <w:t>Altman,</w:t>
      </w:r>
      <w:r>
        <w:rPr>
          <w:spacing w:val="-3"/>
          <w:sz w:val="24"/>
        </w:rPr>
        <w:t xml:space="preserve"> </w:t>
      </w:r>
      <w:r>
        <w:rPr>
          <w:sz w:val="24"/>
        </w:rPr>
        <w:t>dan</w:t>
      </w:r>
      <w:r>
        <w:rPr>
          <w:spacing w:val="-5"/>
          <w:sz w:val="24"/>
        </w:rPr>
        <w:t xml:space="preserve"> </w:t>
      </w:r>
      <w:r>
        <w:rPr>
          <w:sz w:val="24"/>
        </w:rPr>
        <w:t>variabel</w:t>
      </w:r>
      <w:r>
        <w:rPr>
          <w:spacing w:val="-6"/>
          <w:sz w:val="24"/>
        </w:rPr>
        <w:t xml:space="preserve"> </w:t>
      </w:r>
      <w:r>
        <w:rPr>
          <w:sz w:val="24"/>
        </w:rPr>
        <w:t>independen:</w:t>
      </w:r>
      <w:r>
        <w:rPr>
          <w:spacing w:val="-5"/>
          <w:sz w:val="24"/>
        </w:rPr>
        <w:t xml:space="preserve"> </w:t>
      </w:r>
      <w:r>
        <w:rPr>
          <w:sz w:val="24"/>
        </w:rPr>
        <w:t>profitablitas</w:t>
      </w:r>
      <w:r>
        <w:rPr>
          <w:spacing w:val="-5"/>
          <w:sz w:val="24"/>
        </w:rPr>
        <w:t xml:space="preserve"> </w:t>
      </w:r>
      <w:r>
        <w:rPr>
          <w:sz w:val="24"/>
        </w:rPr>
        <w:t>(ROA),</w:t>
      </w:r>
      <w:r>
        <w:rPr>
          <w:spacing w:val="-3"/>
          <w:sz w:val="24"/>
        </w:rPr>
        <w:t xml:space="preserve"> </w:t>
      </w:r>
      <w:r>
        <w:rPr>
          <w:i/>
          <w:sz w:val="24"/>
        </w:rPr>
        <w:t>firm</w:t>
      </w:r>
      <w:r>
        <w:rPr>
          <w:i/>
          <w:spacing w:val="-6"/>
          <w:sz w:val="24"/>
        </w:rPr>
        <w:t xml:space="preserve"> </w:t>
      </w:r>
      <w:r>
        <w:rPr>
          <w:i/>
          <w:sz w:val="24"/>
        </w:rPr>
        <w:t>size</w:t>
      </w:r>
      <w:r>
        <w:rPr>
          <w:i/>
          <w:spacing w:val="-3"/>
          <w:sz w:val="24"/>
        </w:rPr>
        <w:t xml:space="preserve"> </w:t>
      </w:r>
      <w:r>
        <w:rPr>
          <w:sz w:val="24"/>
        </w:rPr>
        <w:t>(size),</w:t>
      </w:r>
      <w:r>
        <w:rPr>
          <w:spacing w:val="-6"/>
          <w:sz w:val="24"/>
        </w:rPr>
        <w:t xml:space="preserve"> </w:t>
      </w:r>
      <w:r>
        <w:rPr>
          <w:i/>
          <w:sz w:val="24"/>
        </w:rPr>
        <w:t xml:space="preserve">liquidity </w:t>
      </w:r>
      <w:r>
        <w:rPr>
          <w:sz w:val="24"/>
        </w:rPr>
        <w:t>(LQ),</w:t>
      </w:r>
      <w:r>
        <w:rPr>
          <w:spacing w:val="-9"/>
          <w:sz w:val="24"/>
        </w:rPr>
        <w:t xml:space="preserve"> </w:t>
      </w:r>
      <w:r>
        <w:rPr>
          <w:i/>
          <w:sz w:val="24"/>
        </w:rPr>
        <w:t>Leverage</w:t>
      </w:r>
      <w:r>
        <w:rPr>
          <w:i/>
          <w:spacing w:val="-6"/>
          <w:sz w:val="24"/>
        </w:rPr>
        <w:t xml:space="preserve"> </w:t>
      </w:r>
      <w:r>
        <w:rPr>
          <w:sz w:val="24"/>
        </w:rPr>
        <w:t>(LEV),</w:t>
      </w:r>
      <w:r>
        <w:rPr>
          <w:spacing w:val="-9"/>
          <w:sz w:val="24"/>
        </w:rPr>
        <w:t xml:space="preserve"> </w:t>
      </w:r>
      <w:r>
        <w:rPr>
          <w:i/>
          <w:sz w:val="24"/>
        </w:rPr>
        <w:t>capital</w:t>
      </w:r>
      <w:r>
        <w:rPr>
          <w:i/>
          <w:spacing w:val="-7"/>
          <w:sz w:val="24"/>
        </w:rPr>
        <w:t xml:space="preserve"> </w:t>
      </w:r>
      <w:r>
        <w:rPr>
          <w:i/>
          <w:sz w:val="24"/>
        </w:rPr>
        <w:t>adequate</w:t>
      </w:r>
      <w:r>
        <w:rPr>
          <w:i/>
          <w:spacing w:val="-8"/>
          <w:sz w:val="24"/>
        </w:rPr>
        <w:t xml:space="preserve"> </w:t>
      </w:r>
      <w:r>
        <w:rPr>
          <w:sz w:val="24"/>
        </w:rPr>
        <w:t>(CA),</w:t>
      </w:r>
      <w:r>
        <w:rPr>
          <w:spacing w:val="-6"/>
          <w:sz w:val="24"/>
        </w:rPr>
        <w:t xml:space="preserve"> </w:t>
      </w:r>
      <w:r>
        <w:rPr>
          <w:i/>
          <w:sz w:val="24"/>
        </w:rPr>
        <w:t>earning</w:t>
      </w:r>
      <w:r>
        <w:rPr>
          <w:i/>
          <w:spacing w:val="-8"/>
          <w:sz w:val="24"/>
        </w:rPr>
        <w:t xml:space="preserve"> </w:t>
      </w:r>
      <w:r>
        <w:rPr>
          <w:i/>
          <w:sz w:val="24"/>
        </w:rPr>
        <w:t>growth</w:t>
      </w:r>
      <w:r>
        <w:rPr>
          <w:i/>
          <w:spacing w:val="-6"/>
          <w:sz w:val="24"/>
        </w:rPr>
        <w:t xml:space="preserve"> </w:t>
      </w:r>
      <w:r>
        <w:rPr>
          <w:sz w:val="24"/>
        </w:rPr>
        <w:t>(PG),</w:t>
      </w:r>
      <w:r>
        <w:rPr>
          <w:spacing w:val="-9"/>
          <w:sz w:val="24"/>
        </w:rPr>
        <w:t xml:space="preserve"> </w:t>
      </w:r>
      <w:r>
        <w:rPr>
          <w:i/>
          <w:sz w:val="24"/>
        </w:rPr>
        <w:t>firm</w:t>
      </w:r>
      <w:r>
        <w:rPr>
          <w:i/>
          <w:spacing w:val="-7"/>
          <w:sz w:val="24"/>
        </w:rPr>
        <w:t xml:space="preserve"> </w:t>
      </w:r>
      <w:r>
        <w:rPr>
          <w:i/>
          <w:sz w:val="24"/>
        </w:rPr>
        <w:t>age</w:t>
      </w:r>
      <w:r>
        <w:rPr>
          <w:i/>
          <w:spacing w:val="-9"/>
          <w:sz w:val="24"/>
        </w:rPr>
        <w:t xml:space="preserve"> </w:t>
      </w:r>
      <w:r>
        <w:rPr>
          <w:sz w:val="24"/>
        </w:rPr>
        <w:t xml:space="preserve">(AGE), </w:t>
      </w:r>
      <w:r>
        <w:rPr>
          <w:i/>
          <w:sz w:val="24"/>
        </w:rPr>
        <w:t xml:space="preserve">loss ratio </w:t>
      </w:r>
      <w:r>
        <w:rPr>
          <w:sz w:val="24"/>
        </w:rPr>
        <w:t xml:space="preserve">(LR), dan </w:t>
      </w:r>
      <w:r>
        <w:rPr>
          <w:i/>
          <w:sz w:val="24"/>
        </w:rPr>
        <w:t xml:space="preserve">asset tangible </w:t>
      </w:r>
      <w:r>
        <w:rPr>
          <w:sz w:val="24"/>
        </w:rPr>
        <w:t xml:space="preserve">(ATN). Periode penelitian tahun 2008 – 2019. Temuan penelitian: Profitabilitas, </w:t>
      </w:r>
      <w:r>
        <w:rPr>
          <w:i/>
          <w:sz w:val="24"/>
        </w:rPr>
        <w:t>firm age</w:t>
      </w:r>
      <w:r>
        <w:rPr>
          <w:sz w:val="24"/>
        </w:rPr>
        <w:t xml:space="preserve">, </w:t>
      </w:r>
      <w:r>
        <w:rPr>
          <w:i/>
          <w:sz w:val="24"/>
        </w:rPr>
        <w:t>firm size</w:t>
      </w:r>
      <w:r>
        <w:rPr>
          <w:sz w:val="24"/>
        </w:rPr>
        <w:t xml:space="preserve">, </w:t>
      </w:r>
      <w:r>
        <w:rPr>
          <w:i/>
          <w:sz w:val="24"/>
        </w:rPr>
        <w:t>asset tagible</w:t>
      </w:r>
      <w:r>
        <w:rPr>
          <w:sz w:val="24"/>
        </w:rPr>
        <w:t xml:space="preserve">, berpengaruh negatif signifikan terhadap </w:t>
      </w:r>
      <w:r>
        <w:rPr>
          <w:i/>
          <w:sz w:val="24"/>
        </w:rPr>
        <w:t xml:space="preserve">financial distress </w:t>
      </w:r>
      <w:r>
        <w:rPr>
          <w:sz w:val="24"/>
        </w:rPr>
        <w:t>perusahaan asuransi, berarti meningkatnya</w:t>
      </w:r>
      <w:r>
        <w:rPr>
          <w:spacing w:val="-17"/>
          <w:sz w:val="24"/>
        </w:rPr>
        <w:t xml:space="preserve"> </w:t>
      </w:r>
      <w:r>
        <w:rPr>
          <w:sz w:val="24"/>
        </w:rPr>
        <w:t>nil</w:t>
      </w:r>
      <w:r>
        <w:rPr>
          <w:sz w:val="24"/>
        </w:rPr>
        <w:t>ai</w:t>
      </w:r>
      <w:r>
        <w:rPr>
          <w:spacing w:val="-15"/>
          <w:sz w:val="24"/>
        </w:rPr>
        <w:t xml:space="preserve"> </w:t>
      </w:r>
      <w:r>
        <w:rPr>
          <w:sz w:val="24"/>
        </w:rPr>
        <w:t>keempat</w:t>
      </w:r>
      <w:r>
        <w:rPr>
          <w:spacing w:val="-16"/>
          <w:sz w:val="24"/>
        </w:rPr>
        <w:t xml:space="preserve"> </w:t>
      </w:r>
      <w:r>
        <w:rPr>
          <w:sz w:val="24"/>
        </w:rPr>
        <w:t>variabel</w:t>
      </w:r>
      <w:r>
        <w:rPr>
          <w:spacing w:val="-15"/>
          <w:sz w:val="24"/>
        </w:rPr>
        <w:t xml:space="preserve"> </w:t>
      </w:r>
      <w:r>
        <w:rPr>
          <w:sz w:val="24"/>
        </w:rPr>
        <w:t>ini</w:t>
      </w:r>
      <w:r>
        <w:rPr>
          <w:spacing w:val="-15"/>
          <w:sz w:val="24"/>
        </w:rPr>
        <w:t xml:space="preserve"> </w:t>
      </w:r>
      <w:r>
        <w:rPr>
          <w:sz w:val="24"/>
        </w:rPr>
        <w:t>akan</w:t>
      </w:r>
      <w:r>
        <w:rPr>
          <w:spacing w:val="-17"/>
          <w:sz w:val="24"/>
        </w:rPr>
        <w:t xml:space="preserve"> </w:t>
      </w:r>
      <w:r>
        <w:rPr>
          <w:sz w:val="24"/>
        </w:rPr>
        <w:t>menurunkan</w:t>
      </w:r>
      <w:r>
        <w:rPr>
          <w:spacing w:val="-16"/>
          <w:sz w:val="24"/>
        </w:rPr>
        <w:t xml:space="preserve"> </w:t>
      </w:r>
      <w:r>
        <w:rPr>
          <w:sz w:val="24"/>
        </w:rPr>
        <w:t>probalitas</w:t>
      </w:r>
      <w:r>
        <w:rPr>
          <w:spacing w:val="-14"/>
          <w:sz w:val="24"/>
        </w:rPr>
        <w:t xml:space="preserve"> </w:t>
      </w:r>
      <w:r>
        <w:rPr>
          <w:i/>
          <w:sz w:val="24"/>
        </w:rPr>
        <w:t>financial</w:t>
      </w:r>
      <w:r>
        <w:rPr>
          <w:i/>
          <w:spacing w:val="-15"/>
          <w:sz w:val="24"/>
        </w:rPr>
        <w:t xml:space="preserve"> </w:t>
      </w:r>
      <w:r>
        <w:rPr>
          <w:i/>
          <w:sz w:val="24"/>
        </w:rPr>
        <w:t xml:space="preserve">distress </w:t>
      </w:r>
      <w:r>
        <w:rPr>
          <w:sz w:val="24"/>
        </w:rPr>
        <w:t xml:space="preserve">perusahaan. Sedangkan </w:t>
      </w:r>
      <w:r>
        <w:rPr>
          <w:i/>
          <w:sz w:val="24"/>
        </w:rPr>
        <w:t xml:space="preserve">loss ratio </w:t>
      </w:r>
      <w:r>
        <w:rPr>
          <w:sz w:val="24"/>
        </w:rPr>
        <w:t xml:space="preserve">dan </w:t>
      </w:r>
      <w:r>
        <w:rPr>
          <w:i/>
          <w:sz w:val="24"/>
        </w:rPr>
        <w:t xml:space="preserve">leverage </w:t>
      </w:r>
      <w:r>
        <w:rPr>
          <w:sz w:val="24"/>
        </w:rPr>
        <w:t xml:space="preserve">berpengaruh positif signifikan terhadap </w:t>
      </w:r>
      <w:r>
        <w:rPr>
          <w:i/>
          <w:sz w:val="24"/>
        </w:rPr>
        <w:t>financial distress</w:t>
      </w:r>
      <w:r>
        <w:rPr>
          <w:sz w:val="24"/>
        </w:rPr>
        <w:t>, artinya meningkatnya meningkatnya kedua variabel ini akan meningkatkan probaliti</w:t>
      </w:r>
      <w:r>
        <w:rPr>
          <w:sz w:val="24"/>
        </w:rPr>
        <w:t xml:space="preserve">tas </w:t>
      </w:r>
      <w:r>
        <w:rPr>
          <w:i/>
          <w:sz w:val="24"/>
        </w:rPr>
        <w:t xml:space="preserve">financial distress </w:t>
      </w:r>
      <w:r>
        <w:rPr>
          <w:sz w:val="24"/>
        </w:rPr>
        <w:t>perusahaan</w:t>
      </w:r>
      <w:r>
        <w:rPr>
          <w:spacing w:val="-2"/>
          <w:sz w:val="24"/>
        </w:rPr>
        <w:t xml:space="preserve"> </w:t>
      </w:r>
      <w:r>
        <w:rPr>
          <w:sz w:val="24"/>
        </w:rPr>
        <w:t>asuransi.</w:t>
      </w:r>
    </w:p>
    <w:p w14:paraId="16F846B2" w14:textId="77777777" w:rsidR="00ED2AC8" w:rsidRDefault="0003520C">
      <w:pPr>
        <w:spacing w:before="1" w:line="360" w:lineRule="auto"/>
        <w:ind w:left="305" w:right="577" w:firstLine="566"/>
        <w:jc w:val="both"/>
        <w:rPr>
          <w:sz w:val="24"/>
        </w:rPr>
      </w:pPr>
      <w:r>
        <w:rPr>
          <w:sz w:val="24"/>
        </w:rPr>
        <w:t xml:space="preserve">Hutahuruk, et al (2021), meneliti </w:t>
      </w:r>
      <w:r>
        <w:rPr>
          <w:i/>
          <w:sz w:val="24"/>
        </w:rPr>
        <w:t xml:space="preserve">financial distress </w:t>
      </w:r>
      <w:r>
        <w:rPr>
          <w:sz w:val="24"/>
        </w:rPr>
        <w:t>perusahaan sub-sektor food and beverage yang terdaftar sebagai saham syariah dan non-syariah di Bursa Efek Indonesia periode 2015 – 2020. Perusahaan yang menja</w:t>
      </w:r>
      <w:r>
        <w:rPr>
          <w:sz w:val="24"/>
        </w:rPr>
        <w:t xml:space="preserve">di sampel adalah: ALTO dan PSDN sebagai saham sektor food &amp; beverage non-syariah, dan IIKP sebagai saham syariah. Menggunakan model Altman Z-Score, dengan variabel: </w:t>
      </w:r>
      <w:r>
        <w:rPr>
          <w:i/>
          <w:sz w:val="24"/>
        </w:rPr>
        <w:t>net working capital to total asset</w:t>
      </w:r>
      <w:r>
        <w:rPr>
          <w:sz w:val="24"/>
        </w:rPr>
        <w:t xml:space="preserve">, </w:t>
      </w:r>
      <w:r>
        <w:rPr>
          <w:i/>
          <w:sz w:val="24"/>
        </w:rPr>
        <w:t>retained earning to total assets, earning before intere</w:t>
      </w:r>
      <w:r>
        <w:rPr>
          <w:i/>
          <w:sz w:val="24"/>
        </w:rPr>
        <w:t>st and tax to total asset, stock market value to total debt, dan sales to total assets</w:t>
      </w:r>
      <w:r>
        <w:rPr>
          <w:sz w:val="24"/>
        </w:rPr>
        <w:t>. Temuan penelitian: ALTO</w:t>
      </w:r>
      <w:r>
        <w:rPr>
          <w:spacing w:val="-7"/>
          <w:sz w:val="24"/>
        </w:rPr>
        <w:t xml:space="preserve"> </w:t>
      </w:r>
      <w:r>
        <w:rPr>
          <w:sz w:val="24"/>
        </w:rPr>
        <w:t>selama</w:t>
      </w:r>
      <w:r>
        <w:rPr>
          <w:spacing w:val="-6"/>
          <w:sz w:val="24"/>
        </w:rPr>
        <w:t xml:space="preserve"> </w:t>
      </w:r>
      <w:r>
        <w:rPr>
          <w:sz w:val="24"/>
        </w:rPr>
        <w:t>tahun</w:t>
      </w:r>
      <w:r>
        <w:rPr>
          <w:spacing w:val="-7"/>
          <w:sz w:val="24"/>
        </w:rPr>
        <w:t xml:space="preserve"> </w:t>
      </w:r>
      <w:r>
        <w:rPr>
          <w:sz w:val="24"/>
        </w:rPr>
        <w:t>2015</w:t>
      </w:r>
      <w:r>
        <w:rPr>
          <w:spacing w:val="-4"/>
          <w:sz w:val="24"/>
        </w:rPr>
        <w:t xml:space="preserve"> </w:t>
      </w:r>
      <w:r>
        <w:rPr>
          <w:sz w:val="24"/>
        </w:rPr>
        <w:t>–</w:t>
      </w:r>
      <w:r>
        <w:rPr>
          <w:spacing w:val="-5"/>
          <w:sz w:val="24"/>
        </w:rPr>
        <w:t xml:space="preserve"> </w:t>
      </w:r>
      <w:r>
        <w:rPr>
          <w:sz w:val="24"/>
        </w:rPr>
        <w:t>2020</w:t>
      </w:r>
      <w:r>
        <w:rPr>
          <w:spacing w:val="-6"/>
          <w:sz w:val="24"/>
        </w:rPr>
        <w:t xml:space="preserve"> </w:t>
      </w:r>
      <w:r>
        <w:rPr>
          <w:sz w:val="24"/>
        </w:rPr>
        <w:t>terditeksi</w:t>
      </w:r>
      <w:r>
        <w:rPr>
          <w:spacing w:val="-5"/>
          <w:sz w:val="24"/>
        </w:rPr>
        <w:t xml:space="preserve"> </w:t>
      </w:r>
      <w:r>
        <w:rPr>
          <w:sz w:val="24"/>
        </w:rPr>
        <w:t>sebagai</w:t>
      </w:r>
      <w:r>
        <w:rPr>
          <w:spacing w:val="-5"/>
          <w:sz w:val="24"/>
        </w:rPr>
        <w:t xml:space="preserve"> </w:t>
      </w:r>
      <w:r>
        <w:rPr>
          <w:sz w:val="24"/>
        </w:rPr>
        <w:t>saham</w:t>
      </w:r>
      <w:r>
        <w:rPr>
          <w:spacing w:val="-6"/>
          <w:sz w:val="24"/>
        </w:rPr>
        <w:t xml:space="preserve"> </w:t>
      </w:r>
      <w:r>
        <w:rPr>
          <w:sz w:val="24"/>
        </w:rPr>
        <w:t>distress,</w:t>
      </w:r>
      <w:r>
        <w:rPr>
          <w:spacing w:val="-5"/>
          <w:sz w:val="24"/>
        </w:rPr>
        <w:t xml:space="preserve"> </w:t>
      </w:r>
      <w:r>
        <w:rPr>
          <w:sz w:val="24"/>
        </w:rPr>
        <w:t>PSDN</w:t>
      </w:r>
      <w:r>
        <w:rPr>
          <w:spacing w:val="-5"/>
          <w:sz w:val="24"/>
        </w:rPr>
        <w:t xml:space="preserve"> </w:t>
      </w:r>
      <w:r>
        <w:rPr>
          <w:sz w:val="24"/>
        </w:rPr>
        <w:t>tehun</w:t>
      </w:r>
      <w:r>
        <w:rPr>
          <w:spacing w:val="-6"/>
          <w:sz w:val="24"/>
        </w:rPr>
        <w:t xml:space="preserve"> </w:t>
      </w:r>
      <w:r>
        <w:rPr>
          <w:sz w:val="24"/>
        </w:rPr>
        <w:t>2015</w:t>
      </w:r>
    </w:p>
    <w:p w14:paraId="4DBCD063" w14:textId="77777777" w:rsidR="00ED2AC8" w:rsidRDefault="0003520C">
      <w:pPr>
        <w:pStyle w:val="ListParagraph"/>
        <w:numPr>
          <w:ilvl w:val="0"/>
          <w:numId w:val="3"/>
        </w:numPr>
        <w:tabs>
          <w:tab w:val="left" w:pos="474"/>
        </w:tabs>
        <w:spacing w:before="1"/>
        <w:ind w:left="473" w:hanging="169"/>
        <w:jc w:val="both"/>
        <w:rPr>
          <w:sz w:val="24"/>
        </w:rPr>
      </w:pPr>
      <w:r>
        <w:rPr>
          <w:sz w:val="24"/>
        </w:rPr>
        <w:t>2016</w:t>
      </w:r>
      <w:r>
        <w:rPr>
          <w:spacing w:val="-13"/>
          <w:sz w:val="24"/>
        </w:rPr>
        <w:t xml:space="preserve"> </w:t>
      </w:r>
      <w:r>
        <w:rPr>
          <w:sz w:val="24"/>
        </w:rPr>
        <w:t>dan</w:t>
      </w:r>
      <w:r>
        <w:rPr>
          <w:spacing w:val="-12"/>
          <w:sz w:val="24"/>
        </w:rPr>
        <w:t xml:space="preserve"> </w:t>
      </w:r>
      <w:r>
        <w:rPr>
          <w:sz w:val="24"/>
        </w:rPr>
        <w:t>tahun</w:t>
      </w:r>
      <w:r>
        <w:rPr>
          <w:spacing w:val="-13"/>
          <w:sz w:val="24"/>
        </w:rPr>
        <w:t xml:space="preserve"> </w:t>
      </w:r>
      <w:r>
        <w:rPr>
          <w:sz w:val="24"/>
        </w:rPr>
        <w:t>2019</w:t>
      </w:r>
      <w:r>
        <w:rPr>
          <w:spacing w:val="-13"/>
          <w:sz w:val="24"/>
        </w:rPr>
        <w:t xml:space="preserve"> </w:t>
      </w:r>
      <w:r>
        <w:rPr>
          <w:sz w:val="24"/>
        </w:rPr>
        <w:t>–</w:t>
      </w:r>
      <w:r>
        <w:rPr>
          <w:spacing w:val="-8"/>
          <w:sz w:val="24"/>
        </w:rPr>
        <w:t xml:space="preserve"> </w:t>
      </w:r>
      <w:r>
        <w:rPr>
          <w:sz w:val="24"/>
        </w:rPr>
        <w:t>2020</w:t>
      </w:r>
      <w:r>
        <w:rPr>
          <w:spacing w:val="-12"/>
          <w:sz w:val="24"/>
        </w:rPr>
        <w:t xml:space="preserve"> </w:t>
      </w:r>
      <w:r>
        <w:rPr>
          <w:sz w:val="24"/>
        </w:rPr>
        <w:t>terditeksi</w:t>
      </w:r>
      <w:r>
        <w:rPr>
          <w:spacing w:val="-13"/>
          <w:sz w:val="24"/>
        </w:rPr>
        <w:t xml:space="preserve"> </w:t>
      </w:r>
      <w:r>
        <w:rPr>
          <w:sz w:val="24"/>
        </w:rPr>
        <w:t>sebagai</w:t>
      </w:r>
      <w:r>
        <w:rPr>
          <w:spacing w:val="-12"/>
          <w:sz w:val="24"/>
        </w:rPr>
        <w:t xml:space="preserve"> </w:t>
      </w:r>
      <w:r>
        <w:rPr>
          <w:sz w:val="24"/>
        </w:rPr>
        <w:t>saham</w:t>
      </w:r>
      <w:r>
        <w:rPr>
          <w:spacing w:val="-12"/>
          <w:sz w:val="24"/>
        </w:rPr>
        <w:t xml:space="preserve"> </w:t>
      </w:r>
      <w:r>
        <w:rPr>
          <w:sz w:val="24"/>
        </w:rPr>
        <w:t>distress,</w:t>
      </w:r>
      <w:r>
        <w:rPr>
          <w:spacing w:val="-12"/>
          <w:sz w:val="24"/>
        </w:rPr>
        <w:t xml:space="preserve"> </w:t>
      </w:r>
      <w:r>
        <w:rPr>
          <w:sz w:val="24"/>
        </w:rPr>
        <w:t>sedangkan</w:t>
      </w:r>
      <w:r>
        <w:rPr>
          <w:spacing w:val="-13"/>
          <w:sz w:val="24"/>
        </w:rPr>
        <w:t xml:space="preserve"> </w:t>
      </w:r>
      <w:r>
        <w:rPr>
          <w:sz w:val="24"/>
        </w:rPr>
        <w:t>tahun</w:t>
      </w:r>
      <w:r>
        <w:rPr>
          <w:spacing w:val="-12"/>
          <w:sz w:val="24"/>
        </w:rPr>
        <w:t xml:space="preserve"> </w:t>
      </w:r>
      <w:r>
        <w:rPr>
          <w:sz w:val="24"/>
        </w:rPr>
        <w:t>2017</w:t>
      </w:r>
    </w:p>
    <w:p w14:paraId="5F9348DE" w14:textId="77777777" w:rsidR="00ED2AC8" w:rsidRDefault="0003520C">
      <w:pPr>
        <w:pStyle w:val="ListParagraph"/>
        <w:numPr>
          <w:ilvl w:val="0"/>
          <w:numId w:val="3"/>
        </w:numPr>
        <w:tabs>
          <w:tab w:val="left" w:pos="476"/>
        </w:tabs>
        <w:spacing w:before="137" w:line="360" w:lineRule="auto"/>
        <w:ind w:right="581" w:firstLine="0"/>
        <w:jc w:val="both"/>
        <w:rPr>
          <w:sz w:val="24"/>
        </w:rPr>
      </w:pPr>
      <w:r>
        <w:rPr>
          <w:sz w:val="24"/>
        </w:rPr>
        <w:t>2018</w:t>
      </w:r>
      <w:r>
        <w:rPr>
          <w:spacing w:val="-11"/>
          <w:sz w:val="24"/>
        </w:rPr>
        <w:t xml:space="preserve"> </w:t>
      </w:r>
      <w:r>
        <w:rPr>
          <w:sz w:val="24"/>
        </w:rPr>
        <w:t>berada</w:t>
      </w:r>
      <w:r>
        <w:rPr>
          <w:spacing w:val="-12"/>
          <w:sz w:val="24"/>
        </w:rPr>
        <w:t xml:space="preserve"> </w:t>
      </w:r>
      <w:r>
        <w:rPr>
          <w:sz w:val="24"/>
        </w:rPr>
        <w:t>dalam</w:t>
      </w:r>
      <w:r>
        <w:rPr>
          <w:spacing w:val="-11"/>
          <w:sz w:val="24"/>
        </w:rPr>
        <w:t xml:space="preserve"> </w:t>
      </w:r>
      <w:r>
        <w:rPr>
          <w:sz w:val="24"/>
        </w:rPr>
        <w:t>grey</w:t>
      </w:r>
      <w:r>
        <w:rPr>
          <w:spacing w:val="-9"/>
          <w:sz w:val="24"/>
        </w:rPr>
        <w:t xml:space="preserve"> </w:t>
      </w:r>
      <w:r>
        <w:rPr>
          <w:sz w:val="24"/>
        </w:rPr>
        <w:t>area</w:t>
      </w:r>
      <w:r>
        <w:rPr>
          <w:spacing w:val="-12"/>
          <w:sz w:val="24"/>
        </w:rPr>
        <w:t xml:space="preserve"> </w:t>
      </w:r>
      <w:r>
        <w:rPr>
          <w:sz w:val="24"/>
        </w:rPr>
        <w:t>(hampir</w:t>
      </w:r>
      <w:r>
        <w:rPr>
          <w:spacing w:val="-12"/>
          <w:sz w:val="24"/>
        </w:rPr>
        <w:t xml:space="preserve"> </w:t>
      </w:r>
      <w:r>
        <w:rPr>
          <w:sz w:val="24"/>
        </w:rPr>
        <w:t>distress).</w:t>
      </w:r>
      <w:r>
        <w:rPr>
          <w:spacing w:val="38"/>
          <w:sz w:val="24"/>
        </w:rPr>
        <w:t xml:space="preserve"> </w:t>
      </w:r>
      <w:r>
        <w:rPr>
          <w:sz w:val="24"/>
        </w:rPr>
        <w:t>Sementara</w:t>
      </w:r>
      <w:r>
        <w:rPr>
          <w:spacing w:val="-11"/>
          <w:sz w:val="24"/>
        </w:rPr>
        <w:t xml:space="preserve"> </w:t>
      </w:r>
      <w:r>
        <w:rPr>
          <w:sz w:val="24"/>
        </w:rPr>
        <w:t>saham</w:t>
      </w:r>
      <w:r>
        <w:rPr>
          <w:spacing w:val="-8"/>
          <w:sz w:val="24"/>
        </w:rPr>
        <w:t xml:space="preserve"> </w:t>
      </w:r>
      <w:r>
        <w:rPr>
          <w:sz w:val="24"/>
        </w:rPr>
        <w:t>IIKP</w:t>
      </w:r>
      <w:r>
        <w:rPr>
          <w:spacing w:val="-11"/>
          <w:sz w:val="24"/>
        </w:rPr>
        <w:t xml:space="preserve"> </w:t>
      </w:r>
      <w:r>
        <w:rPr>
          <w:sz w:val="24"/>
        </w:rPr>
        <w:t>selama</w:t>
      </w:r>
      <w:r>
        <w:rPr>
          <w:spacing w:val="-11"/>
          <w:sz w:val="24"/>
        </w:rPr>
        <w:t xml:space="preserve"> </w:t>
      </w:r>
      <w:r>
        <w:rPr>
          <w:sz w:val="24"/>
        </w:rPr>
        <w:t>tahun 2015 – 2020 terditeksi sebagai perusahaan yang</w:t>
      </w:r>
      <w:r>
        <w:rPr>
          <w:spacing w:val="-2"/>
          <w:sz w:val="24"/>
        </w:rPr>
        <w:t xml:space="preserve"> </w:t>
      </w:r>
      <w:r>
        <w:rPr>
          <w:sz w:val="24"/>
        </w:rPr>
        <w:t>sehat.</w:t>
      </w:r>
    </w:p>
    <w:p w14:paraId="305F63DC" w14:textId="77777777" w:rsidR="00ED2AC8" w:rsidRDefault="00ED2AC8">
      <w:pPr>
        <w:spacing w:line="360" w:lineRule="auto"/>
        <w:jc w:val="both"/>
        <w:rPr>
          <w:sz w:val="24"/>
        </w:rPr>
        <w:sectPr w:rsidR="00ED2AC8">
          <w:pgSz w:w="11910" w:h="16850"/>
          <w:pgMar w:top="1360" w:right="1120" w:bottom="1200" w:left="1680" w:header="0" w:footer="1012" w:gutter="0"/>
          <w:cols w:space="720"/>
        </w:sectPr>
      </w:pPr>
    </w:p>
    <w:p w14:paraId="5686C863" w14:textId="77777777" w:rsidR="00ED2AC8" w:rsidRDefault="0003520C">
      <w:pPr>
        <w:pStyle w:val="BodyText"/>
        <w:spacing w:before="78" w:line="360" w:lineRule="auto"/>
        <w:ind w:left="305" w:right="575" w:firstLine="566"/>
        <w:jc w:val="both"/>
      </w:pPr>
      <w:r>
        <w:t>Zhafirah,</w:t>
      </w:r>
      <w:r>
        <w:rPr>
          <w:spacing w:val="-16"/>
        </w:rPr>
        <w:t xml:space="preserve"> </w:t>
      </w:r>
      <w:r>
        <w:t>dan</w:t>
      </w:r>
      <w:r>
        <w:rPr>
          <w:spacing w:val="-16"/>
        </w:rPr>
        <w:t xml:space="preserve"> </w:t>
      </w:r>
      <w:r>
        <w:t>Majidah</w:t>
      </w:r>
      <w:r>
        <w:rPr>
          <w:spacing w:val="-16"/>
        </w:rPr>
        <w:t xml:space="preserve"> </w:t>
      </w:r>
      <w:r>
        <w:t>(2019),</w:t>
      </w:r>
      <w:r>
        <w:rPr>
          <w:spacing w:val="-16"/>
        </w:rPr>
        <w:t xml:space="preserve"> </w:t>
      </w:r>
      <w:r>
        <w:t>melakukan</w:t>
      </w:r>
      <w:r>
        <w:rPr>
          <w:spacing w:val="-16"/>
        </w:rPr>
        <w:t xml:space="preserve"> </w:t>
      </w:r>
      <w:r>
        <w:t>penelitian</w:t>
      </w:r>
      <w:r>
        <w:rPr>
          <w:spacing w:val="-16"/>
        </w:rPr>
        <w:t xml:space="preserve"> </w:t>
      </w:r>
      <w:r>
        <w:t>untuk</w:t>
      </w:r>
      <w:r>
        <w:rPr>
          <w:spacing w:val="-15"/>
        </w:rPr>
        <w:t xml:space="preserve"> </w:t>
      </w:r>
      <w:r>
        <w:t>mengeathui</w:t>
      </w:r>
      <w:r>
        <w:rPr>
          <w:spacing w:val="-14"/>
        </w:rPr>
        <w:t xml:space="preserve"> </w:t>
      </w:r>
      <w:r>
        <w:t xml:space="preserve">pengaruh variabel likwiditas, profitabilitas, ukuran perusahaan, dewan direksi, dan komisaris independen terhadap </w:t>
      </w:r>
      <w:r>
        <w:rPr>
          <w:i/>
        </w:rPr>
        <w:t xml:space="preserve">financial distress </w:t>
      </w:r>
      <w:r>
        <w:t>terhadap saham-saham sub-sektor tekstil dan garmen yang terdaftar di Bursa Efek Indonesia. Variabel dependen sebagai variab</w:t>
      </w:r>
      <w:r>
        <w:t xml:space="preserve">el </w:t>
      </w:r>
      <w:r>
        <w:rPr>
          <w:i/>
        </w:rPr>
        <w:t xml:space="preserve">financial distress </w:t>
      </w:r>
      <w:r>
        <w:t xml:space="preserve">menggunakan variabel dummy net income. Hasil penelitian: likwiditas (current ratio) berpengaruh negatif signifikan terhadap </w:t>
      </w:r>
      <w:r>
        <w:rPr>
          <w:i/>
        </w:rPr>
        <w:t>financial distress</w:t>
      </w:r>
      <w:r>
        <w:t>, artinya</w:t>
      </w:r>
      <w:r>
        <w:rPr>
          <w:spacing w:val="-18"/>
        </w:rPr>
        <w:t xml:space="preserve"> </w:t>
      </w:r>
      <w:r>
        <w:t>meningkatnya</w:t>
      </w:r>
      <w:r>
        <w:rPr>
          <w:spacing w:val="-17"/>
        </w:rPr>
        <w:t xml:space="preserve"> </w:t>
      </w:r>
      <w:r>
        <w:t>likwiditas</w:t>
      </w:r>
      <w:r>
        <w:rPr>
          <w:spacing w:val="-17"/>
        </w:rPr>
        <w:t xml:space="preserve"> </w:t>
      </w:r>
      <w:r>
        <w:t>akan</w:t>
      </w:r>
      <w:r>
        <w:rPr>
          <w:spacing w:val="-17"/>
        </w:rPr>
        <w:t xml:space="preserve"> </w:t>
      </w:r>
      <w:r>
        <w:t>menurunkan</w:t>
      </w:r>
      <w:r>
        <w:rPr>
          <w:spacing w:val="-15"/>
        </w:rPr>
        <w:t xml:space="preserve"> </w:t>
      </w:r>
      <w:r>
        <w:t>probabilitas</w:t>
      </w:r>
      <w:r>
        <w:rPr>
          <w:spacing w:val="-17"/>
        </w:rPr>
        <w:t xml:space="preserve"> </w:t>
      </w:r>
      <w:r>
        <w:t>perusahaan</w:t>
      </w:r>
      <w:r>
        <w:rPr>
          <w:spacing w:val="-11"/>
        </w:rPr>
        <w:t xml:space="preserve"> </w:t>
      </w:r>
      <w:r>
        <w:t xml:space="preserve">mengalami </w:t>
      </w:r>
      <w:r>
        <w:rPr>
          <w:i/>
        </w:rPr>
        <w:t>financia</w:t>
      </w:r>
      <w:r>
        <w:rPr>
          <w:i/>
        </w:rPr>
        <w:t>l distress</w:t>
      </w:r>
      <w:r>
        <w:t xml:space="preserve">. Dewan direksi berpengaruh positif signifikan terhadap </w:t>
      </w:r>
      <w:r>
        <w:rPr>
          <w:i/>
        </w:rPr>
        <w:t>financial distress</w:t>
      </w:r>
      <w:r>
        <w:t>, hal mengidikasikan bagi perusahaan yang cukup besar dan memiliki kompleksitas operasi, penambahan jumlah dewan direksi akan berdampak positif sehingga dapat mengurangi ke</w:t>
      </w:r>
      <w:r>
        <w:t xml:space="preserve">mungkinan </w:t>
      </w:r>
      <w:r>
        <w:rPr>
          <w:i/>
        </w:rPr>
        <w:t>financial distress</w:t>
      </w:r>
      <w:r>
        <w:t>. Sedangkan ROA, firm size,</w:t>
      </w:r>
      <w:r>
        <w:rPr>
          <w:spacing w:val="-10"/>
        </w:rPr>
        <w:t xml:space="preserve"> </w:t>
      </w:r>
      <w:r>
        <w:t>dan</w:t>
      </w:r>
      <w:r>
        <w:rPr>
          <w:spacing w:val="-10"/>
        </w:rPr>
        <w:t xml:space="preserve"> </w:t>
      </w:r>
      <w:r>
        <w:t>jumlah</w:t>
      </w:r>
      <w:r>
        <w:rPr>
          <w:spacing w:val="-10"/>
        </w:rPr>
        <w:t xml:space="preserve"> </w:t>
      </w:r>
      <w:r>
        <w:t>komisaris</w:t>
      </w:r>
      <w:r>
        <w:rPr>
          <w:spacing w:val="-9"/>
        </w:rPr>
        <w:t xml:space="preserve"> </w:t>
      </w:r>
      <w:r>
        <w:t>independen</w:t>
      </w:r>
      <w:r>
        <w:rPr>
          <w:spacing w:val="-10"/>
        </w:rPr>
        <w:t xml:space="preserve"> </w:t>
      </w:r>
      <w:r>
        <w:t>tidak</w:t>
      </w:r>
      <w:r>
        <w:rPr>
          <w:spacing w:val="-10"/>
        </w:rPr>
        <w:t xml:space="preserve"> </w:t>
      </w:r>
      <w:r>
        <w:t>berpengaruh</w:t>
      </w:r>
      <w:r>
        <w:rPr>
          <w:spacing w:val="-9"/>
        </w:rPr>
        <w:t xml:space="preserve"> </w:t>
      </w:r>
      <w:r>
        <w:t>terhadap</w:t>
      </w:r>
      <w:r>
        <w:rPr>
          <w:spacing w:val="-10"/>
        </w:rPr>
        <w:t xml:space="preserve"> </w:t>
      </w:r>
      <w:r>
        <w:t>kesulitas</w:t>
      </w:r>
      <w:r>
        <w:rPr>
          <w:spacing w:val="-8"/>
        </w:rPr>
        <w:t xml:space="preserve"> </w:t>
      </w:r>
      <w:r>
        <w:t>keuangan perusahaan-perusahaan sub-sektor</w:t>
      </w:r>
      <w:r>
        <w:rPr>
          <w:spacing w:val="-1"/>
        </w:rPr>
        <w:t xml:space="preserve"> </w:t>
      </w:r>
      <w:r>
        <w:t>tekstil.</w:t>
      </w:r>
    </w:p>
    <w:p w14:paraId="0BC25329" w14:textId="77777777" w:rsidR="00ED2AC8" w:rsidRDefault="0003520C">
      <w:pPr>
        <w:pStyle w:val="BodyText"/>
        <w:spacing w:line="360" w:lineRule="auto"/>
        <w:ind w:left="305" w:right="575" w:firstLine="626"/>
        <w:jc w:val="both"/>
      </w:pPr>
      <w:r>
        <w:t>Agustin et al (2019) melakukan penelitian untuk mengetahui pengaruh</w:t>
      </w:r>
      <w:r>
        <w:rPr>
          <w:spacing w:val="-33"/>
        </w:rPr>
        <w:t xml:space="preserve"> </w:t>
      </w:r>
      <w:r>
        <w:t>variabel lik</w:t>
      </w:r>
      <w:r>
        <w:t>widitas (current ratio), leverage (debt to assets ratio), dan pofitabilitas (</w:t>
      </w:r>
      <w:r>
        <w:rPr>
          <w:i/>
        </w:rPr>
        <w:t>return on assets</w:t>
      </w:r>
      <w:r>
        <w:t xml:space="preserve">) terhadap </w:t>
      </w:r>
      <w:r>
        <w:rPr>
          <w:i/>
        </w:rPr>
        <w:t xml:space="preserve">financial distress </w:t>
      </w:r>
      <w:r>
        <w:t xml:space="preserve">perusahaan-perusahaan sektor perdagangan, jasa dan investasi Bursa Efek Indonesia, periode penelitian 2016 – 2018. Menggunakan model </w:t>
      </w:r>
      <w:r>
        <w:t xml:space="preserve">penelitian regresi logistic. Sebagai variabel dipenden yang mencerminkan </w:t>
      </w:r>
      <w:r>
        <w:rPr>
          <w:i/>
        </w:rPr>
        <w:t xml:space="preserve">financial distress </w:t>
      </w:r>
      <w:r>
        <w:t xml:space="preserve">adalah hasil Z-Score Altman. Temuan penelitian: variabel current ratio, dan return on assets berpengaruh positif signifikan terhadap </w:t>
      </w:r>
      <w:r>
        <w:rPr>
          <w:i/>
        </w:rPr>
        <w:t>financial distress</w:t>
      </w:r>
      <w:r>
        <w:t>, artinya men</w:t>
      </w:r>
      <w:r>
        <w:t xml:space="preserve">ingkatnya kedua variabel ini akan meningkatkan </w:t>
      </w:r>
      <w:r>
        <w:rPr>
          <w:i/>
        </w:rPr>
        <w:t xml:space="preserve">financial distress </w:t>
      </w:r>
      <w:r>
        <w:t xml:space="preserve">perusahaan-perusahaan sektor perdagangan, jasa dan investasi. Sedangkan debt to asset ratio berpengaruh negatif terhadap </w:t>
      </w:r>
      <w:r>
        <w:rPr>
          <w:i/>
        </w:rPr>
        <w:t>financial distress</w:t>
      </w:r>
      <w:r>
        <w:t>, artinya meningkatnya leverage perusahaan akan men</w:t>
      </w:r>
      <w:r>
        <w:t xml:space="preserve">urunkan </w:t>
      </w:r>
      <w:r>
        <w:rPr>
          <w:i/>
        </w:rPr>
        <w:t xml:space="preserve">financial distress </w:t>
      </w:r>
      <w:r>
        <w:t>perusahaan.</w:t>
      </w:r>
    </w:p>
    <w:p w14:paraId="38FD1387" w14:textId="77777777" w:rsidR="00ED2AC8" w:rsidRDefault="0003520C">
      <w:pPr>
        <w:spacing w:before="2" w:line="360" w:lineRule="auto"/>
        <w:ind w:left="305" w:right="575" w:firstLine="566"/>
        <w:jc w:val="both"/>
        <w:rPr>
          <w:sz w:val="24"/>
        </w:rPr>
      </w:pPr>
      <w:r>
        <w:rPr>
          <w:sz w:val="24"/>
        </w:rPr>
        <w:t xml:space="preserve">Kristanti, et al (2016) meneliti faktor-faktor diterminan </w:t>
      </w:r>
      <w:r>
        <w:rPr>
          <w:i/>
          <w:sz w:val="24"/>
        </w:rPr>
        <w:t xml:space="preserve">financial distress </w:t>
      </w:r>
      <w:r>
        <w:rPr>
          <w:sz w:val="24"/>
        </w:rPr>
        <w:t>di perusahaan-perusahaan</w:t>
      </w:r>
      <w:r>
        <w:rPr>
          <w:spacing w:val="-13"/>
          <w:sz w:val="24"/>
        </w:rPr>
        <w:t xml:space="preserve"> </w:t>
      </w:r>
      <w:r>
        <w:rPr>
          <w:sz w:val="24"/>
        </w:rPr>
        <w:t>keluarga</w:t>
      </w:r>
      <w:r>
        <w:rPr>
          <w:spacing w:val="-10"/>
          <w:sz w:val="24"/>
        </w:rPr>
        <w:t xml:space="preserve"> </w:t>
      </w:r>
      <w:r>
        <w:rPr>
          <w:sz w:val="24"/>
        </w:rPr>
        <w:t>Indonesia,</w:t>
      </w:r>
      <w:r>
        <w:rPr>
          <w:spacing w:val="-11"/>
          <w:sz w:val="24"/>
        </w:rPr>
        <w:t xml:space="preserve"> </w:t>
      </w:r>
      <w:r>
        <w:rPr>
          <w:sz w:val="24"/>
        </w:rPr>
        <w:t>periode</w:t>
      </w:r>
      <w:r>
        <w:rPr>
          <w:spacing w:val="-14"/>
          <w:sz w:val="24"/>
        </w:rPr>
        <w:t xml:space="preserve"> </w:t>
      </w:r>
      <w:r>
        <w:rPr>
          <w:sz w:val="24"/>
        </w:rPr>
        <w:t>tahun</w:t>
      </w:r>
      <w:r>
        <w:rPr>
          <w:spacing w:val="-14"/>
          <w:sz w:val="24"/>
        </w:rPr>
        <w:t xml:space="preserve"> </w:t>
      </w:r>
      <w:r>
        <w:rPr>
          <w:sz w:val="24"/>
        </w:rPr>
        <w:t>2008</w:t>
      </w:r>
      <w:r>
        <w:rPr>
          <w:spacing w:val="-10"/>
          <w:sz w:val="24"/>
        </w:rPr>
        <w:t xml:space="preserve"> </w:t>
      </w:r>
      <w:r>
        <w:rPr>
          <w:sz w:val="24"/>
        </w:rPr>
        <w:t>-</w:t>
      </w:r>
      <w:r>
        <w:rPr>
          <w:spacing w:val="-14"/>
          <w:sz w:val="24"/>
        </w:rPr>
        <w:t xml:space="preserve"> </w:t>
      </w:r>
      <w:r>
        <w:rPr>
          <w:sz w:val="24"/>
        </w:rPr>
        <w:t>2013.</w:t>
      </w:r>
      <w:r>
        <w:rPr>
          <w:spacing w:val="34"/>
          <w:sz w:val="24"/>
        </w:rPr>
        <w:t xml:space="preserve"> </w:t>
      </w:r>
      <w:r>
        <w:rPr>
          <w:sz w:val="24"/>
        </w:rPr>
        <w:t xml:space="preserve">Menggunakan model analisis regresi logistic. Sebagai variabel dependen menggunakan variabel dummy EPS, dan variabel independen meliputi: </w:t>
      </w:r>
      <w:r>
        <w:rPr>
          <w:i/>
          <w:sz w:val="24"/>
        </w:rPr>
        <w:t>gender divercity, location of the director’s house, independence commissioner board, CEO quality, quality of auditor, l</w:t>
      </w:r>
      <w:r>
        <w:rPr>
          <w:i/>
          <w:sz w:val="24"/>
        </w:rPr>
        <w:t xml:space="preserve">everage, operational risk, firm size, liquidity, profitability, dan market risk. </w:t>
      </w:r>
      <w:r>
        <w:rPr>
          <w:sz w:val="24"/>
        </w:rPr>
        <w:t xml:space="preserve">Sedangkan variabel dependen sebagai variabel </w:t>
      </w:r>
      <w:r>
        <w:rPr>
          <w:i/>
          <w:sz w:val="24"/>
        </w:rPr>
        <w:t xml:space="preserve">financial distress </w:t>
      </w:r>
      <w:r>
        <w:rPr>
          <w:sz w:val="24"/>
        </w:rPr>
        <w:t>menggunakan variabel dummy EPS. Temuan penelitian: gender divercity, leverage berpengaruh negatif signifikan (s</w:t>
      </w:r>
      <w:r>
        <w:rPr>
          <w:sz w:val="24"/>
        </w:rPr>
        <w:t xml:space="preserve">ig. 5%) terhadap </w:t>
      </w:r>
      <w:r>
        <w:rPr>
          <w:i/>
          <w:sz w:val="24"/>
        </w:rPr>
        <w:t>financial distress</w:t>
      </w:r>
      <w:r>
        <w:rPr>
          <w:sz w:val="24"/>
        </w:rPr>
        <w:t xml:space="preserve">, sementara variabel </w:t>
      </w:r>
      <w:r>
        <w:rPr>
          <w:i/>
          <w:sz w:val="24"/>
        </w:rPr>
        <w:t>location house</w:t>
      </w:r>
      <w:r>
        <w:rPr>
          <w:i/>
          <w:spacing w:val="31"/>
          <w:sz w:val="24"/>
        </w:rPr>
        <w:t xml:space="preserve"> </w:t>
      </w:r>
      <w:r>
        <w:rPr>
          <w:i/>
          <w:sz w:val="24"/>
        </w:rPr>
        <w:t>of</w:t>
      </w:r>
      <w:r>
        <w:rPr>
          <w:i/>
          <w:spacing w:val="32"/>
          <w:sz w:val="24"/>
        </w:rPr>
        <w:t xml:space="preserve"> </w:t>
      </w:r>
      <w:r>
        <w:rPr>
          <w:i/>
          <w:sz w:val="24"/>
        </w:rPr>
        <w:t>director,</w:t>
      </w:r>
      <w:r>
        <w:rPr>
          <w:i/>
          <w:spacing w:val="34"/>
          <w:sz w:val="24"/>
        </w:rPr>
        <w:t xml:space="preserve"> </w:t>
      </w:r>
      <w:r>
        <w:rPr>
          <w:sz w:val="24"/>
        </w:rPr>
        <w:t>CEO</w:t>
      </w:r>
      <w:r>
        <w:rPr>
          <w:spacing w:val="31"/>
          <w:sz w:val="24"/>
        </w:rPr>
        <w:t xml:space="preserve"> </w:t>
      </w:r>
      <w:r>
        <w:rPr>
          <w:sz w:val="24"/>
        </w:rPr>
        <w:t>quality,</w:t>
      </w:r>
      <w:r>
        <w:rPr>
          <w:spacing w:val="32"/>
          <w:sz w:val="24"/>
        </w:rPr>
        <w:t xml:space="preserve"> </w:t>
      </w:r>
      <w:r>
        <w:rPr>
          <w:sz w:val="24"/>
        </w:rPr>
        <w:t>berpengaruh</w:t>
      </w:r>
      <w:r>
        <w:rPr>
          <w:spacing w:val="31"/>
          <w:sz w:val="24"/>
        </w:rPr>
        <w:t xml:space="preserve"> </w:t>
      </w:r>
      <w:r>
        <w:rPr>
          <w:sz w:val="24"/>
        </w:rPr>
        <w:t>negatif</w:t>
      </w:r>
      <w:r>
        <w:rPr>
          <w:spacing w:val="31"/>
          <w:sz w:val="24"/>
        </w:rPr>
        <w:t xml:space="preserve"> </w:t>
      </w:r>
      <w:r>
        <w:rPr>
          <w:sz w:val="24"/>
        </w:rPr>
        <w:t>signifikan</w:t>
      </w:r>
      <w:r>
        <w:rPr>
          <w:spacing w:val="33"/>
          <w:sz w:val="24"/>
        </w:rPr>
        <w:t xml:space="preserve"> </w:t>
      </w:r>
      <w:r>
        <w:rPr>
          <w:sz w:val="24"/>
        </w:rPr>
        <w:t>(sig,10%)</w:t>
      </w:r>
      <w:r>
        <w:rPr>
          <w:spacing w:val="31"/>
          <w:sz w:val="24"/>
        </w:rPr>
        <w:t xml:space="preserve"> </w:t>
      </w:r>
      <w:r>
        <w:rPr>
          <w:sz w:val="24"/>
        </w:rPr>
        <w:t>terhadap</w:t>
      </w:r>
    </w:p>
    <w:p w14:paraId="5FE2EE65" w14:textId="77777777" w:rsidR="00ED2AC8" w:rsidRDefault="00ED2AC8">
      <w:pPr>
        <w:spacing w:line="360" w:lineRule="auto"/>
        <w:jc w:val="both"/>
        <w:rPr>
          <w:sz w:val="24"/>
        </w:rPr>
        <w:sectPr w:rsidR="00ED2AC8">
          <w:pgSz w:w="11910" w:h="16850"/>
          <w:pgMar w:top="1360" w:right="1120" w:bottom="1200" w:left="1680" w:header="0" w:footer="1012" w:gutter="0"/>
          <w:cols w:space="720"/>
        </w:sectPr>
      </w:pPr>
    </w:p>
    <w:p w14:paraId="1FE0760E" w14:textId="77777777" w:rsidR="00ED2AC8" w:rsidRDefault="0003520C">
      <w:pPr>
        <w:pStyle w:val="BodyText"/>
        <w:spacing w:before="78" w:line="360" w:lineRule="auto"/>
        <w:ind w:left="305" w:right="575"/>
        <w:jc w:val="both"/>
      </w:pPr>
      <w:r>
        <w:rPr>
          <w:i/>
        </w:rPr>
        <w:t>financial distress</w:t>
      </w:r>
      <w:r>
        <w:t>, sedangkan current ratio berpengaruh positif siginifikan (sig.10%) tetha</w:t>
      </w:r>
      <w:r>
        <w:t xml:space="preserve">dap </w:t>
      </w:r>
      <w:r>
        <w:rPr>
          <w:i/>
        </w:rPr>
        <w:t>financial distress</w:t>
      </w:r>
      <w:r>
        <w:t>. Temuan penelitian ini mengindikasikan: (1) semakin meningkatnya gender divercity yang diwakili oleh makin meningkatnya jumlah perempuan menjadi CEO, (2) meningkatnya jumlah komisaris independen, (3) meningkatnya leverage, akan menur</w:t>
      </w:r>
      <w:r>
        <w:t xml:space="preserve">unkan probabilitas terjadinya </w:t>
      </w:r>
      <w:r>
        <w:rPr>
          <w:i/>
        </w:rPr>
        <w:t>financial distress</w:t>
      </w:r>
      <w:r>
        <w:rPr>
          <w:i/>
          <w:spacing w:val="-22"/>
        </w:rPr>
        <w:t xml:space="preserve"> </w:t>
      </w:r>
      <w:r>
        <w:t xml:space="preserve">di perusahaan-perusahaan keluarga di Indonesia. Temuan berikutnya, lokasi rumah para direksi terhadap perusahaan, dan kualitas (pendidikan) CEO berpengaruh negatif terhadap </w:t>
      </w:r>
      <w:r>
        <w:rPr>
          <w:i/>
        </w:rPr>
        <w:t>financial distress</w:t>
      </w:r>
      <w:r>
        <w:t>. Makin dekatnya</w:t>
      </w:r>
      <w:r>
        <w:t xml:space="preserve"> lokasi tempat tinggal pada direksi dan makin baiknya kualitas CEO (tingkat pendidikan) akan menurunkan probabilitas </w:t>
      </w:r>
      <w:r>
        <w:rPr>
          <w:i/>
        </w:rPr>
        <w:t xml:space="preserve">financial distress </w:t>
      </w:r>
      <w:r>
        <w:t xml:space="preserve">di perusahaan-perusahaan keluarga di Indonesia. Sedangkan variabel </w:t>
      </w:r>
      <w:r>
        <w:rPr>
          <w:i/>
        </w:rPr>
        <w:t xml:space="preserve">current ratio </w:t>
      </w:r>
      <w:r>
        <w:t>(CR) berpengaruh positif signifikan (si</w:t>
      </w:r>
      <w:r>
        <w:t xml:space="preserve">g.10%) terhadap </w:t>
      </w:r>
      <w:r>
        <w:rPr>
          <w:i/>
        </w:rPr>
        <w:t>financial distress</w:t>
      </w:r>
      <w:r>
        <w:t xml:space="preserve">, hal ini mengindikasikan meningkatnya CR akan menyebabkan meningkatnya </w:t>
      </w:r>
      <w:r>
        <w:rPr>
          <w:i/>
        </w:rPr>
        <w:t>financial distress</w:t>
      </w:r>
      <w:r>
        <w:t>. Bila ditelusuri, kondisi likwiditas (CR) perusahaan- perusahaan</w:t>
      </w:r>
      <w:r>
        <w:rPr>
          <w:spacing w:val="-12"/>
        </w:rPr>
        <w:t xml:space="preserve"> </w:t>
      </w:r>
      <w:r>
        <w:t>yang</w:t>
      </w:r>
      <w:r>
        <w:rPr>
          <w:spacing w:val="-11"/>
        </w:rPr>
        <w:t xml:space="preserve"> </w:t>
      </w:r>
      <w:r>
        <w:t>menjadi</w:t>
      </w:r>
      <w:r>
        <w:rPr>
          <w:spacing w:val="-9"/>
        </w:rPr>
        <w:t xml:space="preserve"> </w:t>
      </w:r>
      <w:r>
        <w:t>sampel</w:t>
      </w:r>
      <w:r>
        <w:rPr>
          <w:spacing w:val="-10"/>
        </w:rPr>
        <w:t xml:space="preserve"> </w:t>
      </w:r>
      <w:r>
        <w:t>rata-rata</w:t>
      </w:r>
      <w:r>
        <w:rPr>
          <w:spacing w:val="-13"/>
        </w:rPr>
        <w:t xml:space="preserve"> </w:t>
      </w:r>
      <w:r>
        <w:t>4,37.</w:t>
      </w:r>
      <w:r>
        <w:rPr>
          <w:spacing w:val="37"/>
        </w:rPr>
        <w:t xml:space="preserve"> </w:t>
      </w:r>
      <w:r>
        <w:t>Makin</w:t>
      </w:r>
      <w:r>
        <w:rPr>
          <w:spacing w:val="-11"/>
        </w:rPr>
        <w:t xml:space="preserve"> </w:t>
      </w:r>
      <w:r>
        <w:t>meningkatnya</w:t>
      </w:r>
      <w:r>
        <w:rPr>
          <w:spacing w:val="-13"/>
        </w:rPr>
        <w:t xml:space="preserve"> </w:t>
      </w:r>
      <w:r>
        <w:t>likwiditas,</w:t>
      </w:r>
      <w:r>
        <w:rPr>
          <w:spacing w:val="-11"/>
        </w:rPr>
        <w:t xml:space="preserve"> </w:t>
      </w:r>
      <w:r>
        <w:t xml:space="preserve">akan menurunkan profitabilitas yang akan menjadi peluang bagi perusahaan untuk masuk ke gerbang </w:t>
      </w:r>
      <w:r>
        <w:rPr>
          <w:i/>
        </w:rPr>
        <w:t>financial</w:t>
      </w:r>
      <w:r>
        <w:rPr>
          <w:i/>
          <w:spacing w:val="-1"/>
        </w:rPr>
        <w:t xml:space="preserve"> </w:t>
      </w:r>
      <w:r>
        <w:rPr>
          <w:i/>
        </w:rPr>
        <w:t>distress</w:t>
      </w:r>
      <w:r>
        <w:t>.</w:t>
      </w:r>
    </w:p>
    <w:p w14:paraId="011DB701" w14:textId="77777777" w:rsidR="00ED2AC8" w:rsidRDefault="0003520C">
      <w:pPr>
        <w:spacing w:before="2" w:line="360" w:lineRule="auto"/>
        <w:ind w:left="305" w:right="575" w:firstLine="566"/>
        <w:jc w:val="both"/>
        <w:rPr>
          <w:sz w:val="24"/>
        </w:rPr>
      </w:pPr>
      <w:r>
        <w:rPr>
          <w:sz w:val="24"/>
        </w:rPr>
        <w:t xml:space="preserve">Muflihah (2017), melakukan penelitian untuk mengetahui </w:t>
      </w:r>
      <w:r>
        <w:rPr>
          <w:i/>
          <w:sz w:val="24"/>
        </w:rPr>
        <w:t xml:space="preserve">financial distress </w:t>
      </w:r>
      <w:r>
        <w:rPr>
          <w:sz w:val="24"/>
        </w:rPr>
        <w:t xml:space="preserve">di perusahaan-perusahaan manufaktur yang terdaftar di </w:t>
      </w:r>
      <w:r>
        <w:rPr>
          <w:sz w:val="24"/>
        </w:rPr>
        <w:t xml:space="preserve">Bursa Efek Indonesia, periode 2011 – 2015. Menggunakan model regresi logistic. Variabel independen terdiri dari: </w:t>
      </w:r>
      <w:r>
        <w:rPr>
          <w:i/>
          <w:sz w:val="24"/>
        </w:rPr>
        <w:t xml:space="preserve">current ratio </w:t>
      </w:r>
      <w:r>
        <w:rPr>
          <w:sz w:val="24"/>
        </w:rPr>
        <w:t xml:space="preserve">(CR), </w:t>
      </w:r>
      <w:r>
        <w:rPr>
          <w:i/>
          <w:sz w:val="24"/>
        </w:rPr>
        <w:t xml:space="preserve">debt ratio </w:t>
      </w:r>
      <w:r>
        <w:rPr>
          <w:sz w:val="24"/>
        </w:rPr>
        <w:t xml:space="preserve">(DR), </w:t>
      </w:r>
      <w:r>
        <w:rPr>
          <w:i/>
          <w:sz w:val="24"/>
        </w:rPr>
        <w:t xml:space="preserve">return on assets </w:t>
      </w:r>
      <w:r>
        <w:rPr>
          <w:sz w:val="24"/>
        </w:rPr>
        <w:t xml:space="preserve">(ROA), dan </w:t>
      </w:r>
      <w:r>
        <w:rPr>
          <w:i/>
          <w:sz w:val="24"/>
        </w:rPr>
        <w:t xml:space="preserve">sales growth </w:t>
      </w:r>
      <w:r>
        <w:rPr>
          <w:sz w:val="24"/>
        </w:rPr>
        <w:t xml:space="preserve">(SG). Variabel dependen sebagai variabel </w:t>
      </w:r>
      <w:r>
        <w:rPr>
          <w:i/>
          <w:sz w:val="24"/>
        </w:rPr>
        <w:t xml:space="preserve">financial distress </w:t>
      </w:r>
      <w:r>
        <w:rPr>
          <w:sz w:val="24"/>
        </w:rPr>
        <w:t>mengg</w:t>
      </w:r>
      <w:r>
        <w:rPr>
          <w:sz w:val="24"/>
        </w:rPr>
        <w:t xml:space="preserve">unakan variabel dummy, dengan batasan apabila perusahaan mengalami kerugian dua tahun berturut-turut, diberikan nilai 0 dinyatakan </w:t>
      </w:r>
      <w:r>
        <w:rPr>
          <w:i/>
          <w:sz w:val="24"/>
        </w:rPr>
        <w:t>financial distress</w:t>
      </w:r>
      <w:r>
        <w:rPr>
          <w:sz w:val="24"/>
        </w:rPr>
        <w:t xml:space="preserve">, 1 tidak mengalami </w:t>
      </w:r>
      <w:r>
        <w:rPr>
          <w:i/>
          <w:sz w:val="24"/>
        </w:rPr>
        <w:t>financial distress</w:t>
      </w:r>
      <w:r>
        <w:rPr>
          <w:sz w:val="24"/>
        </w:rPr>
        <w:t>. Temuan penelitian: debt ratio (DR) berpengaruh positif signifikan t</w:t>
      </w:r>
      <w:r>
        <w:rPr>
          <w:sz w:val="24"/>
        </w:rPr>
        <w:t xml:space="preserve">erhadap </w:t>
      </w:r>
      <w:r>
        <w:rPr>
          <w:i/>
          <w:sz w:val="24"/>
        </w:rPr>
        <w:t>financial distress</w:t>
      </w:r>
      <w:r>
        <w:rPr>
          <w:sz w:val="24"/>
        </w:rPr>
        <w:t xml:space="preserve">, artinya bila debt ratio mengalami peningkatan akan meningkatkan probilitas perusahaan-perusahaan manufaktur mengalami </w:t>
      </w:r>
      <w:r>
        <w:rPr>
          <w:i/>
          <w:sz w:val="24"/>
        </w:rPr>
        <w:t>financial distress</w:t>
      </w:r>
      <w:r>
        <w:rPr>
          <w:sz w:val="24"/>
        </w:rPr>
        <w:t xml:space="preserve">. </w:t>
      </w:r>
      <w:r>
        <w:rPr>
          <w:i/>
          <w:sz w:val="24"/>
        </w:rPr>
        <w:t xml:space="preserve">Return on assets </w:t>
      </w:r>
      <w:r>
        <w:rPr>
          <w:sz w:val="24"/>
        </w:rPr>
        <w:t xml:space="preserve">(ROA) berpengaruh positif signifikan terhadap </w:t>
      </w:r>
      <w:r>
        <w:rPr>
          <w:i/>
          <w:sz w:val="24"/>
        </w:rPr>
        <w:t>financial distress</w:t>
      </w:r>
      <w:r>
        <w:rPr>
          <w:sz w:val="24"/>
        </w:rPr>
        <w:t>, artinya</w:t>
      </w:r>
      <w:r>
        <w:rPr>
          <w:sz w:val="24"/>
        </w:rPr>
        <w:t xml:space="preserve"> jika terjadi peningkatan ROA akan menurunkan probabilitas perusahaan-perusahaan manufaktur mengalami </w:t>
      </w:r>
      <w:r>
        <w:rPr>
          <w:i/>
          <w:sz w:val="24"/>
        </w:rPr>
        <w:t>financial distress</w:t>
      </w:r>
      <w:r>
        <w:rPr>
          <w:sz w:val="24"/>
        </w:rPr>
        <w:t xml:space="preserve">. </w:t>
      </w:r>
      <w:r>
        <w:rPr>
          <w:i/>
          <w:sz w:val="24"/>
        </w:rPr>
        <w:t xml:space="preserve">Current ratio </w:t>
      </w:r>
      <w:r>
        <w:rPr>
          <w:sz w:val="24"/>
        </w:rPr>
        <w:t xml:space="preserve">dan </w:t>
      </w:r>
      <w:r>
        <w:rPr>
          <w:i/>
          <w:sz w:val="24"/>
        </w:rPr>
        <w:t xml:space="preserve">Sales growth </w:t>
      </w:r>
      <w:r>
        <w:rPr>
          <w:sz w:val="24"/>
        </w:rPr>
        <w:t xml:space="preserve">tidak berpengaruh terhadap </w:t>
      </w:r>
      <w:r>
        <w:rPr>
          <w:i/>
          <w:sz w:val="24"/>
        </w:rPr>
        <w:t>financial distress</w:t>
      </w:r>
      <w:r>
        <w:rPr>
          <w:sz w:val="24"/>
        </w:rPr>
        <w:t>.</w:t>
      </w:r>
    </w:p>
    <w:p w14:paraId="6C025284" w14:textId="77777777" w:rsidR="00ED2AC8" w:rsidRDefault="00ED2AC8">
      <w:pPr>
        <w:spacing w:line="360" w:lineRule="auto"/>
        <w:jc w:val="both"/>
        <w:rPr>
          <w:sz w:val="24"/>
        </w:rPr>
        <w:sectPr w:rsidR="00ED2AC8">
          <w:pgSz w:w="11910" w:h="16850"/>
          <w:pgMar w:top="1360" w:right="1120" w:bottom="1200" w:left="1680" w:header="0" w:footer="1012" w:gutter="0"/>
          <w:cols w:space="720"/>
        </w:sectPr>
      </w:pPr>
    </w:p>
    <w:p w14:paraId="302471CA" w14:textId="77777777" w:rsidR="00ED2AC8" w:rsidRDefault="0003520C">
      <w:pPr>
        <w:pStyle w:val="Heading2"/>
        <w:numPr>
          <w:ilvl w:val="1"/>
          <w:numId w:val="4"/>
        </w:numPr>
        <w:tabs>
          <w:tab w:val="left" w:pos="872"/>
        </w:tabs>
        <w:spacing w:before="78"/>
        <w:ind w:left="871" w:hanging="567"/>
        <w:jc w:val="both"/>
      </w:pPr>
      <w:r>
        <w:t>Kerangka</w:t>
      </w:r>
      <w:r>
        <w:rPr>
          <w:spacing w:val="-1"/>
        </w:rPr>
        <w:t xml:space="preserve"> </w:t>
      </w:r>
      <w:r>
        <w:t>Berpikir</w:t>
      </w:r>
    </w:p>
    <w:p w14:paraId="012E1DB1" w14:textId="77777777" w:rsidR="00ED2AC8" w:rsidRDefault="00ED2AC8">
      <w:pPr>
        <w:pStyle w:val="BodyText"/>
        <w:rPr>
          <w:b/>
          <w:sz w:val="26"/>
        </w:rPr>
      </w:pPr>
    </w:p>
    <w:p w14:paraId="6135B177" w14:textId="77777777" w:rsidR="00ED2AC8" w:rsidRDefault="00ED2AC8">
      <w:pPr>
        <w:pStyle w:val="BodyText"/>
        <w:rPr>
          <w:b/>
          <w:sz w:val="22"/>
        </w:rPr>
      </w:pPr>
    </w:p>
    <w:p w14:paraId="63E61BD7" w14:textId="77777777" w:rsidR="00ED2AC8" w:rsidRDefault="0003520C">
      <w:pPr>
        <w:pStyle w:val="BodyText"/>
        <w:spacing w:before="1" w:line="360" w:lineRule="auto"/>
        <w:ind w:left="305" w:right="576" w:firstLine="566"/>
        <w:jc w:val="both"/>
      </w:pPr>
      <w:r>
        <w:t>Tujuan</w:t>
      </w:r>
      <w:r>
        <w:rPr>
          <w:spacing w:val="-12"/>
        </w:rPr>
        <w:t xml:space="preserve"> </w:t>
      </w:r>
      <w:r>
        <w:t>penelitian</w:t>
      </w:r>
      <w:r>
        <w:rPr>
          <w:spacing w:val="-11"/>
        </w:rPr>
        <w:t xml:space="preserve"> </w:t>
      </w:r>
      <w:r>
        <w:t>ini</w:t>
      </w:r>
      <w:r>
        <w:rPr>
          <w:spacing w:val="-10"/>
        </w:rPr>
        <w:t xml:space="preserve"> </w:t>
      </w:r>
      <w:r>
        <w:t>adalah</w:t>
      </w:r>
      <w:r>
        <w:rPr>
          <w:spacing w:val="-11"/>
        </w:rPr>
        <w:t xml:space="preserve"> </w:t>
      </w:r>
      <w:r>
        <w:t>untuk</w:t>
      </w:r>
      <w:r>
        <w:rPr>
          <w:spacing w:val="-11"/>
        </w:rPr>
        <w:t xml:space="preserve"> </w:t>
      </w:r>
      <w:r>
        <w:t>memprediksi</w:t>
      </w:r>
      <w:r>
        <w:rPr>
          <w:spacing w:val="-10"/>
        </w:rPr>
        <w:t xml:space="preserve"> </w:t>
      </w:r>
      <w:r>
        <w:t>kesulitan</w:t>
      </w:r>
      <w:r>
        <w:rPr>
          <w:spacing w:val="-8"/>
        </w:rPr>
        <w:t xml:space="preserve"> </w:t>
      </w:r>
      <w:r>
        <w:t>keuangan</w:t>
      </w:r>
      <w:r>
        <w:rPr>
          <w:spacing w:val="-11"/>
        </w:rPr>
        <w:t xml:space="preserve"> </w:t>
      </w:r>
      <w:r>
        <w:t>perusahaan- perusahaan yang terancam delisting dari Bursa Efek Indonesia. Prediksi ini meng- gunakan laporan keuangan. Rasio-rasio yang disajikan dalam laporan keuangan akan menjelaskan kinerja keu</w:t>
      </w:r>
      <w:r>
        <w:t>angan ataupun prospek</w:t>
      </w:r>
      <w:r>
        <w:rPr>
          <w:spacing w:val="-2"/>
        </w:rPr>
        <w:t xml:space="preserve"> </w:t>
      </w:r>
      <w:r>
        <w:t>perusahaan.</w:t>
      </w:r>
    </w:p>
    <w:p w14:paraId="0DC6E4D8" w14:textId="77777777" w:rsidR="00ED2AC8" w:rsidRDefault="0003520C">
      <w:pPr>
        <w:pStyle w:val="BodyText"/>
        <w:spacing w:line="360" w:lineRule="auto"/>
        <w:ind w:left="305" w:right="580" w:firstLine="566"/>
        <w:jc w:val="both"/>
      </w:pPr>
      <w:r>
        <w:t>Ada tiga kinerja keuangan yang digunakan untuk menditeksi probabilitas terjadinya kesulitan keuangan perusahaan, yaitu: likwiditas, solvabilitas, dan nilai pasar, yang digambarkan dalam kerangka berfikir di bawah ini:</w:t>
      </w:r>
    </w:p>
    <w:p w14:paraId="2245EEDD" w14:textId="77777777" w:rsidR="00ED2AC8" w:rsidRDefault="00ED2AC8">
      <w:pPr>
        <w:pStyle w:val="BodyText"/>
        <w:rPr>
          <w:sz w:val="36"/>
        </w:rPr>
      </w:pPr>
    </w:p>
    <w:p w14:paraId="6FE95732" w14:textId="77777777" w:rsidR="00ED2AC8" w:rsidRDefault="0003520C">
      <w:pPr>
        <w:ind w:left="305"/>
        <w:rPr>
          <w:sz w:val="24"/>
        </w:rPr>
      </w:pPr>
      <w:r>
        <w:rPr>
          <w:noProof/>
        </w:rPr>
        <w:drawing>
          <wp:anchor distT="0" distB="0" distL="0" distR="0" simplePos="0" relativeHeight="11" behindDoc="0" locked="0" layoutInCell="1" allowOverlap="1" wp14:anchorId="7D77B2F3" wp14:editId="7419142D">
            <wp:simplePos x="0" y="0"/>
            <wp:positionH relativeFrom="page">
              <wp:posOffset>1283977</wp:posOffset>
            </wp:positionH>
            <wp:positionV relativeFrom="paragraph">
              <wp:posOffset>200008</wp:posOffset>
            </wp:positionV>
            <wp:extent cx="4211074" cy="2535745"/>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4211074" cy="2535745"/>
                    </a:xfrm>
                    <a:prstGeom prst="rect">
                      <a:avLst/>
                    </a:prstGeom>
                  </pic:spPr>
                </pic:pic>
              </a:graphicData>
            </a:graphic>
          </wp:anchor>
        </w:drawing>
      </w:r>
      <w:r>
        <w:rPr>
          <w:b/>
          <w:sz w:val="24"/>
        </w:rPr>
        <w:t xml:space="preserve">Gambar 2.2: </w:t>
      </w:r>
      <w:r>
        <w:rPr>
          <w:sz w:val="24"/>
        </w:rPr>
        <w:t>Kerangka Berfikir Penelitian</w:t>
      </w:r>
    </w:p>
    <w:p w14:paraId="65C2FADE" w14:textId="77777777" w:rsidR="00ED2AC8" w:rsidRDefault="0003520C">
      <w:pPr>
        <w:spacing w:before="33"/>
        <w:ind w:left="305"/>
        <w:rPr>
          <w:sz w:val="24"/>
        </w:rPr>
      </w:pPr>
      <w:r>
        <w:rPr>
          <w:b/>
          <w:sz w:val="24"/>
        </w:rPr>
        <w:t xml:space="preserve">Sumber: </w:t>
      </w:r>
      <w:r>
        <w:rPr>
          <w:sz w:val="24"/>
        </w:rPr>
        <w:t>diolah dari berbaagai sumber</w:t>
      </w:r>
    </w:p>
    <w:p w14:paraId="041F1176" w14:textId="77777777" w:rsidR="00ED2AC8" w:rsidRDefault="00ED2AC8">
      <w:pPr>
        <w:pStyle w:val="BodyText"/>
        <w:spacing w:before="10"/>
        <w:rPr>
          <w:sz w:val="35"/>
        </w:rPr>
      </w:pPr>
    </w:p>
    <w:p w14:paraId="36ED842E" w14:textId="77777777" w:rsidR="00ED2AC8" w:rsidRDefault="0003520C">
      <w:pPr>
        <w:pStyle w:val="BodyText"/>
        <w:spacing w:before="1" w:line="360" w:lineRule="auto"/>
        <w:ind w:left="305" w:right="577" w:firstLine="719"/>
        <w:jc w:val="both"/>
      </w:pPr>
      <w:r>
        <w:t xml:space="preserve">Model analisis penelitian akan menggunakan regresi logistik. Variabel dependen sebagai variabel </w:t>
      </w:r>
      <w:r>
        <w:rPr>
          <w:i/>
        </w:rPr>
        <w:t xml:space="preserve">financial distress </w:t>
      </w:r>
      <w:r>
        <w:t>akan menggunakan variabel dummy Profit</w:t>
      </w:r>
      <w:r>
        <w:rPr>
          <w:spacing w:val="-8"/>
        </w:rPr>
        <w:t xml:space="preserve"> </w:t>
      </w:r>
      <w:r>
        <w:t>Margin</w:t>
      </w:r>
      <w:r>
        <w:rPr>
          <w:spacing w:val="-9"/>
        </w:rPr>
        <w:t xml:space="preserve"> </w:t>
      </w:r>
      <w:r>
        <w:t>(PM),</w:t>
      </w:r>
      <w:r>
        <w:rPr>
          <w:spacing w:val="-9"/>
        </w:rPr>
        <w:t xml:space="preserve"> </w:t>
      </w:r>
      <w:r>
        <w:t>dengan</w:t>
      </w:r>
      <w:r>
        <w:rPr>
          <w:spacing w:val="-9"/>
        </w:rPr>
        <w:t xml:space="preserve"> </w:t>
      </w:r>
      <w:r>
        <w:t>ket</w:t>
      </w:r>
      <w:r>
        <w:t>entuan</w:t>
      </w:r>
      <w:r>
        <w:rPr>
          <w:spacing w:val="-9"/>
        </w:rPr>
        <w:t xml:space="preserve"> </w:t>
      </w:r>
      <w:r>
        <w:t>jika</w:t>
      </w:r>
      <w:r>
        <w:rPr>
          <w:spacing w:val="-10"/>
        </w:rPr>
        <w:t xml:space="preserve"> </w:t>
      </w:r>
      <w:r>
        <w:t>PM</w:t>
      </w:r>
      <w:r>
        <w:rPr>
          <w:spacing w:val="-8"/>
        </w:rPr>
        <w:t xml:space="preserve"> </w:t>
      </w:r>
      <w:r>
        <w:t>negatif</w:t>
      </w:r>
      <w:r>
        <w:rPr>
          <w:spacing w:val="-9"/>
        </w:rPr>
        <w:t xml:space="preserve"> </w:t>
      </w:r>
      <w:r>
        <w:t>diberikan</w:t>
      </w:r>
      <w:r>
        <w:rPr>
          <w:spacing w:val="-9"/>
        </w:rPr>
        <w:t xml:space="preserve"> </w:t>
      </w:r>
      <w:r>
        <w:t>skor</w:t>
      </w:r>
      <w:r>
        <w:rPr>
          <w:spacing w:val="-6"/>
        </w:rPr>
        <w:t xml:space="preserve"> </w:t>
      </w:r>
      <w:r>
        <w:t>1</w:t>
      </w:r>
      <w:r>
        <w:rPr>
          <w:spacing w:val="-9"/>
        </w:rPr>
        <w:t xml:space="preserve"> </w:t>
      </w:r>
      <w:r>
        <w:t>sebagai</w:t>
      </w:r>
      <w:r>
        <w:rPr>
          <w:spacing w:val="-8"/>
        </w:rPr>
        <w:t xml:space="preserve"> </w:t>
      </w:r>
      <w:r>
        <w:t xml:space="preserve">terjadi </w:t>
      </w:r>
      <w:r>
        <w:rPr>
          <w:i/>
        </w:rPr>
        <w:t>financial distress</w:t>
      </w:r>
      <w:r>
        <w:t xml:space="preserve">, jika PM positif skor 0, tidak terjadi </w:t>
      </w:r>
      <w:r>
        <w:rPr>
          <w:i/>
        </w:rPr>
        <w:t>financial</w:t>
      </w:r>
      <w:r>
        <w:rPr>
          <w:i/>
          <w:spacing w:val="-3"/>
        </w:rPr>
        <w:t xml:space="preserve"> </w:t>
      </w:r>
      <w:r>
        <w:rPr>
          <w:i/>
        </w:rPr>
        <w:t>distress</w:t>
      </w:r>
      <w:r>
        <w:t>.</w:t>
      </w:r>
    </w:p>
    <w:p w14:paraId="50F4A7E9" w14:textId="77777777" w:rsidR="00ED2AC8" w:rsidRDefault="0003520C">
      <w:pPr>
        <w:pStyle w:val="BodyText"/>
        <w:spacing w:line="360" w:lineRule="auto"/>
        <w:ind w:left="305" w:right="579" w:firstLine="719"/>
        <w:jc w:val="both"/>
      </w:pPr>
      <w:r>
        <w:t>Sedangkan variabel-variabel kinerja perusahaan yang diperkirakan penyebab terjadinya</w:t>
      </w:r>
      <w:r>
        <w:rPr>
          <w:spacing w:val="-14"/>
        </w:rPr>
        <w:t xml:space="preserve"> </w:t>
      </w:r>
      <w:r>
        <w:rPr>
          <w:i/>
        </w:rPr>
        <w:t>financial</w:t>
      </w:r>
      <w:r>
        <w:rPr>
          <w:i/>
          <w:spacing w:val="-13"/>
        </w:rPr>
        <w:t xml:space="preserve"> </w:t>
      </w:r>
      <w:r>
        <w:rPr>
          <w:i/>
        </w:rPr>
        <w:t>distress</w:t>
      </w:r>
      <w:r>
        <w:rPr>
          <w:i/>
          <w:spacing w:val="-11"/>
        </w:rPr>
        <w:t xml:space="preserve"> </w:t>
      </w:r>
      <w:r>
        <w:t>atau</w:t>
      </w:r>
      <w:r>
        <w:rPr>
          <w:spacing w:val="-14"/>
        </w:rPr>
        <w:t xml:space="preserve"> </w:t>
      </w:r>
      <w:r>
        <w:t>juga</w:t>
      </w:r>
      <w:r>
        <w:rPr>
          <w:spacing w:val="-14"/>
        </w:rPr>
        <w:t xml:space="preserve"> </w:t>
      </w:r>
      <w:r>
        <w:t>disebut</w:t>
      </w:r>
      <w:r>
        <w:rPr>
          <w:spacing w:val="-13"/>
        </w:rPr>
        <w:t xml:space="preserve"> </w:t>
      </w:r>
      <w:r>
        <w:t>sebagai</w:t>
      </w:r>
      <w:r>
        <w:rPr>
          <w:spacing w:val="-13"/>
        </w:rPr>
        <w:t xml:space="preserve"> </w:t>
      </w:r>
      <w:r>
        <w:t>variabel</w:t>
      </w:r>
      <w:r>
        <w:rPr>
          <w:spacing w:val="-13"/>
        </w:rPr>
        <w:t xml:space="preserve"> </w:t>
      </w:r>
      <w:r>
        <w:t>independen,</w:t>
      </w:r>
      <w:r>
        <w:rPr>
          <w:spacing w:val="-11"/>
        </w:rPr>
        <w:t xml:space="preserve"> </w:t>
      </w:r>
      <w:r>
        <w:t>terdiri</w:t>
      </w:r>
      <w:r>
        <w:rPr>
          <w:spacing w:val="-13"/>
        </w:rPr>
        <w:t xml:space="preserve"> </w:t>
      </w:r>
      <w:r>
        <w:t>dari: variabel likwiditas diwakili oleh Current Ratio (CR), solvabilitas diwakili oleh:</w:t>
      </w:r>
      <w:r>
        <w:rPr>
          <w:spacing w:val="1"/>
        </w:rPr>
        <w:t xml:space="preserve"> </w:t>
      </w:r>
      <w:r>
        <w:t>Debt</w:t>
      </w:r>
    </w:p>
    <w:p w14:paraId="54DA6F42" w14:textId="77777777" w:rsidR="00ED2AC8" w:rsidRDefault="0003520C">
      <w:pPr>
        <w:pStyle w:val="ListParagraph"/>
        <w:numPr>
          <w:ilvl w:val="0"/>
          <w:numId w:val="3"/>
        </w:numPr>
        <w:tabs>
          <w:tab w:val="left" w:pos="531"/>
        </w:tabs>
        <w:spacing w:before="2" w:line="360" w:lineRule="auto"/>
        <w:ind w:right="577" w:firstLine="0"/>
        <w:jc w:val="both"/>
        <w:rPr>
          <w:sz w:val="24"/>
        </w:rPr>
      </w:pPr>
      <w:r>
        <w:rPr>
          <w:sz w:val="24"/>
        </w:rPr>
        <w:t>Equity Ratio (DER), Equity Multiplier (EM), dan Cash Coverage ratio (CCR). Ukuran nilai pasar diwakili oleh Price – Earning Ra</w:t>
      </w:r>
      <w:r>
        <w:rPr>
          <w:sz w:val="24"/>
        </w:rPr>
        <w:t>tio</w:t>
      </w:r>
      <w:r>
        <w:rPr>
          <w:spacing w:val="-1"/>
          <w:sz w:val="24"/>
        </w:rPr>
        <w:t xml:space="preserve"> </w:t>
      </w:r>
      <w:r>
        <w:rPr>
          <w:sz w:val="24"/>
        </w:rPr>
        <w:t>(PER).</w:t>
      </w:r>
    </w:p>
    <w:p w14:paraId="5AEB1A1B" w14:textId="77777777" w:rsidR="00ED2AC8" w:rsidRDefault="0003520C">
      <w:pPr>
        <w:pStyle w:val="BodyText"/>
        <w:spacing w:line="360" w:lineRule="auto"/>
        <w:ind w:left="305" w:right="578" w:firstLine="719"/>
        <w:jc w:val="both"/>
      </w:pPr>
      <w:r>
        <w:t>Dasar berfikir penelitian yang digambarkan pada gambar 2.2 akan dijadikan sebagai dasar perumusan hipotesis penelitian, yang menduga: CR, DER, EM, CCR,</w:t>
      </w:r>
    </w:p>
    <w:p w14:paraId="08556391" w14:textId="77777777" w:rsidR="00ED2AC8" w:rsidRDefault="00ED2AC8">
      <w:pPr>
        <w:spacing w:line="360" w:lineRule="auto"/>
        <w:jc w:val="both"/>
        <w:sectPr w:rsidR="00ED2AC8">
          <w:pgSz w:w="11910" w:h="16850"/>
          <w:pgMar w:top="1360" w:right="1120" w:bottom="1200" w:left="1680" w:header="0" w:footer="1012" w:gutter="0"/>
          <w:cols w:space="720"/>
        </w:sectPr>
      </w:pPr>
    </w:p>
    <w:p w14:paraId="4ED9586A" w14:textId="77777777" w:rsidR="00ED2AC8" w:rsidRDefault="0003520C">
      <w:pPr>
        <w:pStyle w:val="BodyText"/>
        <w:spacing w:before="78" w:line="360" w:lineRule="auto"/>
        <w:ind w:left="305" w:right="576"/>
      </w:pPr>
      <w:r>
        <w:t xml:space="preserve">dan PER berpengaruh terhadap </w:t>
      </w:r>
      <w:r>
        <w:rPr>
          <w:i/>
        </w:rPr>
        <w:t xml:space="preserve">financial distress </w:t>
      </w:r>
      <w:r>
        <w:t>perusahaan-perusahaan yang terancam delisting dari Bursa Efek Indonesia.</w:t>
      </w:r>
    </w:p>
    <w:p w14:paraId="0321B0D4" w14:textId="77777777" w:rsidR="00ED2AC8" w:rsidRDefault="00ED2AC8">
      <w:pPr>
        <w:pStyle w:val="BodyText"/>
        <w:spacing w:before="11"/>
        <w:rPr>
          <w:sz w:val="35"/>
        </w:rPr>
      </w:pPr>
    </w:p>
    <w:p w14:paraId="3E897215" w14:textId="77777777" w:rsidR="00ED2AC8" w:rsidRDefault="0003520C">
      <w:pPr>
        <w:pStyle w:val="Heading2"/>
        <w:numPr>
          <w:ilvl w:val="1"/>
          <w:numId w:val="4"/>
        </w:numPr>
        <w:tabs>
          <w:tab w:val="left" w:pos="871"/>
          <w:tab w:val="left" w:pos="872"/>
        </w:tabs>
        <w:ind w:left="871" w:hanging="567"/>
      </w:pPr>
      <w:r>
        <w:t>Hipotesis</w:t>
      </w:r>
      <w:r>
        <w:rPr>
          <w:spacing w:val="-1"/>
        </w:rPr>
        <w:t xml:space="preserve"> </w:t>
      </w:r>
      <w:r>
        <w:t>Penelitian</w:t>
      </w:r>
    </w:p>
    <w:p w14:paraId="39EA6AE5" w14:textId="77777777" w:rsidR="00ED2AC8" w:rsidRDefault="00ED2AC8">
      <w:pPr>
        <w:pStyle w:val="BodyText"/>
        <w:spacing w:before="1"/>
        <w:rPr>
          <w:b/>
          <w:sz w:val="36"/>
        </w:rPr>
      </w:pPr>
    </w:p>
    <w:p w14:paraId="7113A6CF" w14:textId="77777777" w:rsidR="00ED2AC8" w:rsidRDefault="0003520C">
      <w:pPr>
        <w:pStyle w:val="ListParagraph"/>
        <w:numPr>
          <w:ilvl w:val="2"/>
          <w:numId w:val="4"/>
        </w:numPr>
        <w:tabs>
          <w:tab w:val="left" w:pos="1014"/>
        </w:tabs>
        <w:ind w:hanging="709"/>
        <w:rPr>
          <w:b/>
          <w:i/>
          <w:sz w:val="24"/>
        </w:rPr>
      </w:pPr>
      <w:r>
        <w:rPr>
          <w:b/>
          <w:sz w:val="24"/>
        </w:rPr>
        <w:t xml:space="preserve">Likwiditas berpengaruh terhadap </w:t>
      </w:r>
      <w:r>
        <w:rPr>
          <w:b/>
          <w:i/>
          <w:sz w:val="24"/>
        </w:rPr>
        <w:t>Financial distress</w:t>
      </w:r>
    </w:p>
    <w:p w14:paraId="19F34851" w14:textId="77777777" w:rsidR="00ED2AC8" w:rsidRDefault="00ED2AC8">
      <w:pPr>
        <w:pStyle w:val="BodyText"/>
        <w:spacing w:before="10"/>
        <w:rPr>
          <w:b/>
          <w:i/>
          <w:sz w:val="35"/>
        </w:rPr>
      </w:pPr>
    </w:p>
    <w:p w14:paraId="2529FB4F" w14:textId="77777777" w:rsidR="00ED2AC8" w:rsidRDefault="0003520C">
      <w:pPr>
        <w:pStyle w:val="BodyText"/>
        <w:spacing w:line="360" w:lineRule="auto"/>
        <w:ind w:left="305" w:right="576" w:firstLine="566"/>
        <w:jc w:val="both"/>
      </w:pPr>
      <w:r>
        <w:t>Perusahaan yang likwid merupakan perusahaan yang mampu membayar kewajiban keuangannya dalam jangka pendek at</w:t>
      </w:r>
      <w:r>
        <w:t xml:space="preserve">au yang segera jatuh tempo. Perusahaan likwid ditandai oleh </w:t>
      </w:r>
      <w:r>
        <w:rPr>
          <w:i/>
        </w:rPr>
        <w:t xml:space="preserve">Current Ratio </w:t>
      </w:r>
      <w:r>
        <w:t xml:space="preserve">(CR) lebih besar dari satu, artinya perusahaan memiliki </w:t>
      </w:r>
      <w:r>
        <w:rPr>
          <w:i/>
        </w:rPr>
        <w:t xml:space="preserve">cash flow </w:t>
      </w:r>
      <w:r>
        <w:t>yang lebih besar dari pada pembayaran</w:t>
      </w:r>
      <w:r>
        <w:rPr>
          <w:spacing w:val="-35"/>
        </w:rPr>
        <w:t xml:space="preserve"> </w:t>
      </w:r>
      <w:r>
        <w:t xml:space="preserve">kewajibannya. Meningkatnya likwiditas perusahaan akan menurunkan probabilitas </w:t>
      </w:r>
      <w:r>
        <w:t xml:space="preserve">perusahaan dari </w:t>
      </w:r>
      <w:r>
        <w:rPr>
          <w:i/>
        </w:rPr>
        <w:t xml:space="preserve">financial distress </w:t>
      </w:r>
      <w:r>
        <w:t>(Hidayat, &amp; Meiranto; 2014), (Zhafirah, &amp; Majidah;</w:t>
      </w:r>
      <w:r>
        <w:rPr>
          <w:spacing w:val="-3"/>
        </w:rPr>
        <w:t xml:space="preserve"> </w:t>
      </w:r>
      <w:r>
        <w:t>2019).</w:t>
      </w:r>
    </w:p>
    <w:p w14:paraId="569ABBCC" w14:textId="77777777" w:rsidR="00ED2AC8" w:rsidRDefault="0003520C">
      <w:pPr>
        <w:pStyle w:val="BodyText"/>
        <w:spacing w:before="1" w:line="360" w:lineRule="auto"/>
        <w:ind w:left="305" w:right="577" w:firstLine="566"/>
        <w:jc w:val="both"/>
      </w:pPr>
      <w:r>
        <w:rPr>
          <w:i/>
        </w:rPr>
        <w:t xml:space="preserve">Current Ratio </w:t>
      </w:r>
      <w:r>
        <w:t>(CR) yang terus meningkat atau terjadi over likwid, diperkirakan akan berdampak negatif terhadap profitabilitas perusahaan, sehingga akan</w:t>
      </w:r>
      <w:r>
        <w:rPr>
          <w:spacing w:val="-19"/>
        </w:rPr>
        <w:t xml:space="preserve"> </w:t>
      </w:r>
      <w:r>
        <w:t>berdampak t</w:t>
      </w:r>
      <w:r>
        <w:t xml:space="preserve">erajdinya kerugian bagi perusahaan, dan hal ini akan meningkatkan probabilitas </w:t>
      </w:r>
      <w:r>
        <w:rPr>
          <w:i/>
        </w:rPr>
        <w:t xml:space="preserve">financial distress </w:t>
      </w:r>
      <w:r>
        <w:t>bagi perusahaan ( Kristanti et al;</w:t>
      </w:r>
      <w:r>
        <w:rPr>
          <w:spacing w:val="4"/>
        </w:rPr>
        <w:t xml:space="preserve"> </w:t>
      </w:r>
      <w:r>
        <w:t>2016).</w:t>
      </w:r>
    </w:p>
    <w:p w14:paraId="0923607F" w14:textId="77777777" w:rsidR="00ED2AC8" w:rsidRDefault="00ED2AC8">
      <w:pPr>
        <w:pStyle w:val="BodyText"/>
        <w:spacing w:before="1"/>
        <w:rPr>
          <w:sz w:val="36"/>
        </w:rPr>
      </w:pPr>
    </w:p>
    <w:p w14:paraId="2D39A461" w14:textId="77777777" w:rsidR="00ED2AC8" w:rsidRDefault="0003520C">
      <w:pPr>
        <w:spacing w:before="1"/>
        <w:ind w:left="305"/>
        <w:rPr>
          <w:sz w:val="24"/>
        </w:rPr>
      </w:pPr>
      <w:r>
        <w:rPr>
          <w:b/>
          <w:position w:val="1"/>
          <w:sz w:val="24"/>
        </w:rPr>
        <w:t>H</w:t>
      </w:r>
      <w:r>
        <w:rPr>
          <w:b/>
          <w:sz w:val="16"/>
        </w:rPr>
        <w:t>1</w:t>
      </w:r>
      <w:r>
        <w:rPr>
          <w:position w:val="1"/>
          <w:sz w:val="24"/>
        </w:rPr>
        <w:t xml:space="preserve">: Current Ratio (CR) berpengaruh terhadap </w:t>
      </w:r>
      <w:r>
        <w:rPr>
          <w:i/>
          <w:position w:val="1"/>
          <w:sz w:val="24"/>
        </w:rPr>
        <w:t xml:space="preserve">financial distress </w:t>
      </w:r>
      <w:r>
        <w:rPr>
          <w:position w:val="1"/>
          <w:sz w:val="24"/>
        </w:rPr>
        <w:t>perusahaan.</w:t>
      </w:r>
    </w:p>
    <w:p w14:paraId="1763F894" w14:textId="77777777" w:rsidR="00ED2AC8" w:rsidRDefault="00ED2AC8">
      <w:pPr>
        <w:pStyle w:val="BodyText"/>
        <w:rPr>
          <w:sz w:val="26"/>
        </w:rPr>
      </w:pPr>
    </w:p>
    <w:p w14:paraId="71440959" w14:textId="77777777" w:rsidR="00ED2AC8" w:rsidRDefault="00ED2AC8">
      <w:pPr>
        <w:pStyle w:val="BodyText"/>
        <w:rPr>
          <w:sz w:val="22"/>
        </w:rPr>
      </w:pPr>
    </w:p>
    <w:p w14:paraId="5A279564" w14:textId="77777777" w:rsidR="00ED2AC8" w:rsidRDefault="0003520C">
      <w:pPr>
        <w:pStyle w:val="ListParagraph"/>
        <w:numPr>
          <w:ilvl w:val="2"/>
          <w:numId w:val="4"/>
        </w:numPr>
        <w:tabs>
          <w:tab w:val="left" w:pos="1014"/>
        </w:tabs>
        <w:ind w:hanging="709"/>
        <w:rPr>
          <w:b/>
          <w:i/>
          <w:sz w:val="24"/>
        </w:rPr>
      </w:pPr>
      <w:r>
        <w:rPr>
          <w:b/>
          <w:sz w:val="24"/>
        </w:rPr>
        <w:t xml:space="preserve">Solvabilitas berpengaruh terhadap </w:t>
      </w:r>
      <w:r>
        <w:rPr>
          <w:b/>
          <w:i/>
          <w:sz w:val="24"/>
        </w:rPr>
        <w:t>Fina</w:t>
      </w:r>
      <w:r>
        <w:rPr>
          <w:b/>
          <w:i/>
          <w:sz w:val="24"/>
        </w:rPr>
        <w:t>ncial</w:t>
      </w:r>
      <w:r>
        <w:rPr>
          <w:b/>
          <w:i/>
          <w:spacing w:val="2"/>
          <w:sz w:val="24"/>
        </w:rPr>
        <w:t xml:space="preserve"> </w:t>
      </w:r>
      <w:r>
        <w:rPr>
          <w:b/>
          <w:i/>
          <w:sz w:val="24"/>
        </w:rPr>
        <w:t>distress</w:t>
      </w:r>
    </w:p>
    <w:p w14:paraId="3B9AF31F" w14:textId="77777777" w:rsidR="00ED2AC8" w:rsidRDefault="00ED2AC8">
      <w:pPr>
        <w:pStyle w:val="BodyText"/>
        <w:spacing w:before="10"/>
        <w:rPr>
          <w:b/>
          <w:i/>
          <w:sz w:val="35"/>
        </w:rPr>
      </w:pPr>
    </w:p>
    <w:p w14:paraId="426DC547" w14:textId="77777777" w:rsidR="00ED2AC8" w:rsidRDefault="0003520C">
      <w:pPr>
        <w:pStyle w:val="BodyText"/>
        <w:spacing w:line="360" w:lineRule="auto"/>
        <w:ind w:left="305" w:right="576" w:firstLine="707"/>
        <w:jc w:val="both"/>
      </w:pPr>
      <w:r>
        <w:t xml:space="preserve">Perusahaan yang memiliki kemampuan mengelola </w:t>
      </w:r>
      <w:r>
        <w:rPr>
          <w:i/>
        </w:rPr>
        <w:t xml:space="preserve">long-term asset dan long- term liabilites, </w:t>
      </w:r>
      <w:r>
        <w:t>serta mampu membayar beban kewajiban jangka panjang dikatakan sebagai perusahaan yang solvabel dalam jangka panjang. Ada bebeapa indikator solvabilitas</w:t>
      </w:r>
      <w:r>
        <w:rPr>
          <w:spacing w:val="-12"/>
        </w:rPr>
        <w:t xml:space="preserve"> </w:t>
      </w:r>
      <w:r>
        <w:t>perusahaan,</w:t>
      </w:r>
      <w:r>
        <w:rPr>
          <w:spacing w:val="-11"/>
        </w:rPr>
        <w:t xml:space="preserve"> </w:t>
      </w:r>
      <w:r>
        <w:t>diantaranya:</w:t>
      </w:r>
      <w:r>
        <w:rPr>
          <w:spacing w:val="-8"/>
        </w:rPr>
        <w:t xml:space="preserve"> </w:t>
      </w:r>
      <w:r>
        <w:t>Debt</w:t>
      </w:r>
      <w:r>
        <w:rPr>
          <w:spacing w:val="-11"/>
        </w:rPr>
        <w:t xml:space="preserve"> </w:t>
      </w:r>
      <w:r>
        <w:t>to</w:t>
      </w:r>
      <w:r>
        <w:rPr>
          <w:spacing w:val="-11"/>
        </w:rPr>
        <w:t xml:space="preserve"> </w:t>
      </w:r>
      <w:r>
        <w:t>Equity</w:t>
      </w:r>
      <w:r>
        <w:rPr>
          <w:spacing w:val="-11"/>
        </w:rPr>
        <w:t xml:space="preserve"> </w:t>
      </w:r>
      <w:r>
        <w:t>ratio,</w:t>
      </w:r>
      <w:r>
        <w:rPr>
          <w:spacing w:val="-12"/>
        </w:rPr>
        <w:t xml:space="preserve"> </w:t>
      </w:r>
      <w:r>
        <w:t>Equity</w:t>
      </w:r>
      <w:r>
        <w:rPr>
          <w:spacing w:val="-11"/>
        </w:rPr>
        <w:t xml:space="preserve"> </w:t>
      </w:r>
      <w:r>
        <w:t>Multiplier,</w:t>
      </w:r>
      <w:r>
        <w:rPr>
          <w:spacing w:val="-11"/>
        </w:rPr>
        <w:t xml:space="preserve"> </w:t>
      </w:r>
      <w:r>
        <w:t>dan</w:t>
      </w:r>
      <w:r>
        <w:rPr>
          <w:spacing w:val="-11"/>
        </w:rPr>
        <w:t xml:space="preserve"> </w:t>
      </w:r>
      <w:r>
        <w:t>Cash Coverage</w:t>
      </w:r>
      <w:r>
        <w:rPr>
          <w:spacing w:val="-2"/>
        </w:rPr>
        <w:t xml:space="preserve"> </w:t>
      </w:r>
      <w:r>
        <w:t>Ratio.</w:t>
      </w:r>
    </w:p>
    <w:p w14:paraId="0836068B" w14:textId="77777777" w:rsidR="00ED2AC8" w:rsidRDefault="0003520C">
      <w:pPr>
        <w:pStyle w:val="BodyText"/>
        <w:spacing w:before="2" w:line="360" w:lineRule="auto"/>
        <w:ind w:left="305" w:right="576" w:firstLine="707"/>
        <w:jc w:val="both"/>
      </w:pPr>
      <w:r>
        <w:rPr>
          <w:i/>
        </w:rPr>
        <w:t xml:space="preserve">Debt to equity ratio </w:t>
      </w:r>
      <w:r>
        <w:t>(DER) memberikan petunjuk besarnya porsi pembiayaan utang dibandingka equitas atas total asset perusahaan. Meningkatnya DER mengindikasikan meningkatnya beban bunga dan meningkatnya risiko insolvency yang berpotensi meningkatkan kerent</w:t>
      </w:r>
      <w:r>
        <w:t>anan terhadap kesulitan keuangan (Hidayat, &amp; Meiranto; 2014), (Isayas; 2021), (Agustin et al;2019), (Kristanti et al; 2016).</w:t>
      </w:r>
    </w:p>
    <w:p w14:paraId="1BA5BC7E" w14:textId="77777777" w:rsidR="00ED2AC8" w:rsidRDefault="0003520C">
      <w:pPr>
        <w:pStyle w:val="BodyText"/>
        <w:spacing w:line="360" w:lineRule="auto"/>
        <w:ind w:left="305" w:right="581" w:firstLine="707"/>
        <w:jc w:val="both"/>
      </w:pPr>
      <w:r>
        <w:rPr>
          <w:i/>
        </w:rPr>
        <w:t xml:space="preserve">Equity Multiplier </w:t>
      </w:r>
      <w:r>
        <w:t>(EM) menjelaskan besarnya porsi total equity dibiaya oleh equitas dan utang. Jika EM tinggi, berarti perusahaan t</w:t>
      </w:r>
      <w:r>
        <w:t>idak memiliki ketergantungan terhadap sumber pembiayaan utang, atau dengan kata lain, perusahan lebih besar</w:t>
      </w:r>
    </w:p>
    <w:p w14:paraId="403CF7E1" w14:textId="77777777" w:rsidR="00ED2AC8" w:rsidRDefault="00ED2AC8">
      <w:pPr>
        <w:spacing w:line="360" w:lineRule="auto"/>
        <w:jc w:val="both"/>
        <w:sectPr w:rsidR="00ED2AC8">
          <w:pgSz w:w="11910" w:h="16850"/>
          <w:pgMar w:top="1360" w:right="1120" w:bottom="1200" w:left="1680" w:header="0" w:footer="1012" w:gutter="0"/>
          <w:cols w:space="720"/>
        </w:sectPr>
      </w:pPr>
    </w:p>
    <w:p w14:paraId="7DFE3EDD" w14:textId="77777777" w:rsidR="00ED2AC8" w:rsidRDefault="0003520C">
      <w:pPr>
        <w:pStyle w:val="BodyText"/>
        <w:spacing w:before="78" w:line="360" w:lineRule="auto"/>
        <w:ind w:left="305" w:right="579"/>
        <w:jc w:val="both"/>
      </w:pPr>
      <w:r>
        <w:t>menggunakan sumber pembiayaan equitas, sehingga kemungkinan perusahaan menghadapi kesulitas keuangan rendah. Keputusan EM pada das</w:t>
      </w:r>
      <w:r>
        <w:t>arnya sejalan</w:t>
      </w:r>
      <w:r>
        <w:rPr>
          <w:spacing w:val="-28"/>
        </w:rPr>
        <w:t xml:space="preserve"> </w:t>
      </w:r>
      <w:r>
        <w:t>dengan DER.</w:t>
      </w:r>
    </w:p>
    <w:p w14:paraId="1DBE931B" w14:textId="77777777" w:rsidR="00ED2AC8" w:rsidRDefault="0003520C">
      <w:pPr>
        <w:pStyle w:val="BodyText"/>
        <w:spacing w:line="360" w:lineRule="auto"/>
        <w:ind w:left="305" w:right="577" w:firstLine="767"/>
        <w:jc w:val="both"/>
      </w:pPr>
      <w:r>
        <w:rPr>
          <w:i/>
        </w:rPr>
        <w:t xml:space="preserve">Cash coverage ratio </w:t>
      </w:r>
      <w:r>
        <w:t>(CCR), merupakan ukuran kemampuan kumulatif ketersediaan dana untuk membayar beban bunga perusahaan. Dalam kondisi normal, pembayaran beban bunga perusahaan dijamin oleh EBIT, namun bila EBIT tidak mencukupi un</w:t>
      </w:r>
      <w:r>
        <w:t>tuk membayar bunga, maka dapat ditambah dengan depresiasi/ amortisasi. Hal ini menunjukan kewajiban membayar bunga bagi perusahaan merupakan hal yang mutlak dilakukan, guna menghindari tuntutan dari para kreditor. Namun apabila CCR menurun atau CCR &lt; 1 mak</w:t>
      </w:r>
      <w:r>
        <w:t xml:space="preserve">a mengidikasikan perusahaan menghadapi </w:t>
      </w:r>
      <w:r>
        <w:rPr>
          <w:i/>
        </w:rPr>
        <w:t>financial distress</w:t>
      </w:r>
      <w:r>
        <w:t>.</w:t>
      </w:r>
    </w:p>
    <w:p w14:paraId="331E3F29" w14:textId="77777777" w:rsidR="00ED2AC8" w:rsidRDefault="00ED2AC8">
      <w:pPr>
        <w:pStyle w:val="BodyText"/>
        <w:spacing w:before="1"/>
        <w:rPr>
          <w:sz w:val="36"/>
        </w:rPr>
      </w:pPr>
    </w:p>
    <w:p w14:paraId="2A69E542" w14:textId="77777777" w:rsidR="00ED2AC8" w:rsidRDefault="0003520C">
      <w:pPr>
        <w:ind w:left="305"/>
        <w:rPr>
          <w:sz w:val="24"/>
        </w:rPr>
      </w:pPr>
      <w:r>
        <w:rPr>
          <w:b/>
          <w:position w:val="1"/>
          <w:sz w:val="24"/>
        </w:rPr>
        <w:t>H</w:t>
      </w:r>
      <w:r>
        <w:rPr>
          <w:b/>
          <w:sz w:val="16"/>
        </w:rPr>
        <w:t xml:space="preserve">2 </w:t>
      </w:r>
      <w:r>
        <w:rPr>
          <w:position w:val="1"/>
          <w:sz w:val="24"/>
        </w:rPr>
        <w:t xml:space="preserve">: </w:t>
      </w:r>
      <w:r>
        <w:rPr>
          <w:i/>
          <w:position w:val="1"/>
          <w:sz w:val="24"/>
        </w:rPr>
        <w:t xml:space="preserve">Debt to Equity Ratio </w:t>
      </w:r>
      <w:r>
        <w:rPr>
          <w:position w:val="1"/>
          <w:sz w:val="24"/>
        </w:rPr>
        <w:t xml:space="preserve">(DER) berpengaruh terhadap </w:t>
      </w:r>
      <w:r>
        <w:rPr>
          <w:i/>
          <w:position w:val="1"/>
          <w:sz w:val="24"/>
        </w:rPr>
        <w:t>financial distress</w:t>
      </w:r>
      <w:r>
        <w:rPr>
          <w:position w:val="1"/>
          <w:sz w:val="24"/>
        </w:rPr>
        <w:t>.</w:t>
      </w:r>
    </w:p>
    <w:p w14:paraId="3B8CD4E4" w14:textId="77777777" w:rsidR="00ED2AC8" w:rsidRDefault="0003520C">
      <w:pPr>
        <w:spacing w:before="137"/>
        <w:ind w:left="305"/>
        <w:rPr>
          <w:sz w:val="24"/>
        </w:rPr>
      </w:pPr>
      <w:r>
        <w:rPr>
          <w:b/>
          <w:position w:val="1"/>
          <w:sz w:val="24"/>
        </w:rPr>
        <w:t>H</w:t>
      </w:r>
      <w:r>
        <w:rPr>
          <w:b/>
          <w:sz w:val="16"/>
        </w:rPr>
        <w:t xml:space="preserve">3 </w:t>
      </w:r>
      <w:r>
        <w:rPr>
          <w:position w:val="1"/>
          <w:sz w:val="24"/>
        </w:rPr>
        <w:t xml:space="preserve">: </w:t>
      </w:r>
      <w:r>
        <w:rPr>
          <w:i/>
          <w:position w:val="1"/>
          <w:sz w:val="24"/>
        </w:rPr>
        <w:t xml:space="preserve">Equity Multiplier </w:t>
      </w:r>
      <w:r>
        <w:rPr>
          <w:position w:val="1"/>
          <w:sz w:val="24"/>
        </w:rPr>
        <w:t xml:space="preserve">(EM) berpengaruh terhadap </w:t>
      </w:r>
      <w:r>
        <w:rPr>
          <w:i/>
          <w:position w:val="1"/>
          <w:sz w:val="24"/>
        </w:rPr>
        <w:t>financial distress</w:t>
      </w:r>
      <w:r>
        <w:rPr>
          <w:position w:val="1"/>
          <w:sz w:val="24"/>
        </w:rPr>
        <w:t>.</w:t>
      </w:r>
    </w:p>
    <w:p w14:paraId="24D00659" w14:textId="77777777" w:rsidR="00ED2AC8" w:rsidRDefault="0003520C">
      <w:pPr>
        <w:spacing w:before="139"/>
        <w:ind w:left="305"/>
        <w:rPr>
          <w:sz w:val="24"/>
        </w:rPr>
      </w:pPr>
      <w:r>
        <w:rPr>
          <w:b/>
          <w:position w:val="1"/>
          <w:sz w:val="24"/>
        </w:rPr>
        <w:t>H</w:t>
      </w:r>
      <w:r>
        <w:rPr>
          <w:b/>
          <w:sz w:val="16"/>
        </w:rPr>
        <w:t xml:space="preserve">4 </w:t>
      </w:r>
      <w:r>
        <w:rPr>
          <w:position w:val="1"/>
          <w:sz w:val="24"/>
        </w:rPr>
        <w:t xml:space="preserve">: </w:t>
      </w:r>
      <w:r>
        <w:rPr>
          <w:i/>
          <w:position w:val="1"/>
          <w:sz w:val="24"/>
        </w:rPr>
        <w:t xml:space="preserve">Cash coverage ratio </w:t>
      </w:r>
      <w:r>
        <w:rPr>
          <w:position w:val="1"/>
          <w:sz w:val="24"/>
        </w:rPr>
        <w:t xml:space="preserve">(CCR) berpengaruh terhadap </w:t>
      </w:r>
      <w:r>
        <w:rPr>
          <w:i/>
          <w:position w:val="1"/>
          <w:sz w:val="24"/>
        </w:rPr>
        <w:t>fi</w:t>
      </w:r>
      <w:r>
        <w:rPr>
          <w:i/>
          <w:position w:val="1"/>
          <w:sz w:val="24"/>
        </w:rPr>
        <w:t>nancial distress</w:t>
      </w:r>
      <w:r>
        <w:rPr>
          <w:position w:val="1"/>
          <w:sz w:val="24"/>
        </w:rPr>
        <w:t>.</w:t>
      </w:r>
    </w:p>
    <w:p w14:paraId="5B903DCD" w14:textId="77777777" w:rsidR="00ED2AC8" w:rsidRDefault="00ED2AC8">
      <w:pPr>
        <w:pStyle w:val="BodyText"/>
        <w:rPr>
          <w:sz w:val="26"/>
        </w:rPr>
      </w:pPr>
    </w:p>
    <w:p w14:paraId="479FC786" w14:textId="77777777" w:rsidR="00ED2AC8" w:rsidRDefault="00ED2AC8">
      <w:pPr>
        <w:pStyle w:val="BodyText"/>
        <w:rPr>
          <w:sz w:val="22"/>
        </w:rPr>
      </w:pPr>
    </w:p>
    <w:p w14:paraId="57B648A7" w14:textId="77777777" w:rsidR="00ED2AC8" w:rsidRDefault="0003520C">
      <w:pPr>
        <w:pStyle w:val="ListParagraph"/>
        <w:numPr>
          <w:ilvl w:val="2"/>
          <w:numId w:val="4"/>
        </w:numPr>
        <w:tabs>
          <w:tab w:val="left" w:pos="1014"/>
        </w:tabs>
        <w:spacing w:before="1"/>
        <w:ind w:hanging="709"/>
        <w:rPr>
          <w:b/>
          <w:i/>
          <w:sz w:val="24"/>
        </w:rPr>
      </w:pPr>
      <w:r>
        <w:rPr>
          <w:b/>
          <w:sz w:val="24"/>
        </w:rPr>
        <w:t xml:space="preserve">Ukuran Nilai Pasar berpengaruh terhadap </w:t>
      </w:r>
      <w:r>
        <w:rPr>
          <w:b/>
          <w:i/>
          <w:sz w:val="24"/>
        </w:rPr>
        <w:t>Financial distress</w:t>
      </w:r>
    </w:p>
    <w:p w14:paraId="070E1ADE" w14:textId="77777777" w:rsidR="00ED2AC8" w:rsidRDefault="00ED2AC8">
      <w:pPr>
        <w:pStyle w:val="BodyText"/>
        <w:rPr>
          <w:b/>
          <w:i/>
          <w:sz w:val="26"/>
        </w:rPr>
      </w:pPr>
    </w:p>
    <w:p w14:paraId="43297537" w14:textId="77777777" w:rsidR="00ED2AC8" w:rsidRDefault="00ED2AC8">
      <w:pPr>
        <w:pStyle w:val="BodyText"/>
        <w:rPr>
          <w:b/>
          <w:i/>
          <w:sz w:val="22"/>
        </w:rPr>
      </w:pPr>
    </w:p>
    <w:p w14:paraId="28828C29" w14:textId="77777777" w:rsidR="00ED2AC8" w:rsidRDefault="0003520C">
      <w:pPr>
        <w:pStyle w:val="BodyText"/>
        <w:spacing w:line="360" w:lineRule="auto"/>
        <w:ind w:left="305" w:right="575" w:firstLine="707"/>
        <w:jc w:val="both"/>
      </w:pPr>
      <w:r>
        <w:t>Nilai pasar saham (harga saham) merupakan respon pasar terhadap kinerja yang dicapai perusahaan. Perusahaan yang memiliki profitabilitas tumbuh dipandang sebagai</w:t>
      </w:r>
      <w:r>
        <w:rPr>
          <w:spacing w:val="-15"/>
        </w:rPr>
        <w:t xml:space="preserve"> </w:t>
      </w:r>
      <w:r>
        <w:t>perusahaan</w:t>
      </w:r>
      <w:r>
        <w:rPr>
          <w:spacing w:val="-15"/>
        </w:rPr>
        <w:t xml:space="preserve"> </w:t>
      </w:r>
      <w:r>
        <w:t>yang</w:t>
      </w:r>
      <w:r>
        <w:rPr>
          <w:spacing w:val="-13"/>
        </w:rPr>
        <w:t xml:space="preserve"> </w:t>
      </w:r>
      <w:r>
        <w:t>mampu</w:t>
      </w:r>
      <w:r>
        <w:rPr>
          <w:spacing w:val="-15"/>
        </w:rPr>
        <w:t xml:space="preserve"> </w:t>
      </w:r>
      <w:r>
        <w:t>memberikan</w:t>
      </w:r>
      <w:r>
        <w:rPr>
          <w:spacing w:val="-16"/>
        </w:rPr>
        <w:t xml:space="preserve"> </w:t>
      </w:r>
      <w:r>
        <w:t>imbal</w:t>
      </w:r>
      <w:r>
        <w:rPr>
          <w:spacing w:val="-14"/>
        </w:rPr>
        <w:t xml:space="preserve"> </w:t>
      </w:r>
      <w:r>
        <w:t>hasil</w:t>
      </w:r>
      <w:r>
        <w:rPr>
          <w:spacing w:val="-15"/>
        </w:rPr>
        <w:t xml:space="preserve"> </w:t>
      </w:r>
      <w:r>
        <w:t>saham</w:t>
      </w:r>
      <w:r>
        <w:rPr>
          <w:spacing w:val="-12"/>
        </w:rPr>
        <w:t xml:space="preserve"> </w:t>
      </w:r>
      <w:r>
        <w:t>yang</w:t>
      </w:r>
      <w:r>
        <w:rPr>
          <w:spacing w:val="-16"/>
        </w:rPr>
        <w:t xml:space="preserve"> </w:t>
      </w:r>
      <w:r>
        <w:t>terbaik.</w:t>
      </w:r>
      <w:r>
        <w:rPr>
          <w:spacing w:val="31"/>
        </w:rPr>
        <w:t xml:space="preserve"> </w:t>
      </w:r>
      <w:r>
        <w:t>Ukuran nilai pasar dibandingk</w:t>
      </w:r>
      <w:r>
        <w:t>an dengan harga pasar saat ini memberikan indikasi apakah harga saham saat ini tergolong morah atau</w:t>
      </w:r>
      <w:r>
        <w:rPr>
          <w:spacing w:val="-3"/>
        </w:rPr>
        <w:t xml:space="preserve"> </w:t>
      </w:r>
      <w:r>
        <w:t>mahal.</w:t>
      </w:r>
    </w:p>
    <w:p w14:paraId="3347B7D1" w14:textId="77777777" w:rsidR="00ED2AC8" w:rsidRDefault="0003520C">
      <w:pPr>
        <w:pStyle w:val="BodyText"/>
        <w:spacing w:line="360" w:lineRule="auto"/>
        <w:ind w:left="305" w:right="577" w:firstLine="707"/>
        <w:jc w:val="both"/>
      </w:pPr>
      <w:r>
        <w:t>Salah satu indikator nilai pasar saham yang banyak digunakan oleh para investor</w:t>
      </w:r>
      <w:r>
        <w:rPr>
          <w:spacing w:val="-12"/>
        </w:rPr>
        <w:t xml:space="preserve"> </w:t>
      </w:r>
      <w:r>
        <w:t>adalah</w:t>
      </w:r>
      <w:r>
        <w:rPr>
          <w:spacing w:val="-9"/>
        </w:rPr>
        <w:t xml:space="preserve"> </w:t>
      </w:r>
      <w:r>
        <w:rPr>
          <w:i/>
        </w:rPr>
        <w:t>Price</w:t>
      </w:r>
      <w:r>
        <w:rPr>
          <w:i/>
          <w:spacing w:val="-8"/>
        </w:rPr>
        <w:t xml:space="preserve"> </w:t>
      </w:r>
      <w:r>
        <w:rPr>
          <w:i/>
        </w:rPr>
        <w:t>–</w:t>
      </w:r>
      <w:r>
        <w:rPr>
          <w:i/>
          <w:spacing w:val="-11"/>
        </w:rPr>
        <w:t xml:space="preserve"> </w:t>
      </w:r>
      <w:r>
        <w:rPr>
          <w:i/>
        </w:rPr>
        <w:t>Earning</w:t>
      </w:r>
      <w:r>
        <w:rPr>
          <w:i/>
          <w:spacing w:val="-11"/>
        </w:rPr>
        <w:t xml:space="preserve"> </w:t>
      </w:r>
      <w:r>
        <w:rPr>
          <w:i/>
        </w:rPr>
        <w:t>Ratio</w:t>
      </w:r>
      <w:r>
        <w:rPr>
          <w:i/>
          <w:spacing w:val="-9"/>
        </w:rPr>
        <w:t xml:space="preserve"> </w:t>
      </w:r>
      <w:r>
        <w:t>(PER),</w:t>
      </w:r>
      <w:r>
        <w:rPr>
          <w:spacing w:val="-12"/>
        </w:rPr>
        <w:t xml:space="preserve"> </w:t>
      </w:r>
      <w:r>
        <w:t>yang</w:t>
      </w:r>
      <w:r>
        <w:rPr>
          <w:spacing w:val="-8"/>
        </w:rPr>
        <w:t xml:space="preserve"> </w:t>
      </w:r>
      <w:r>
        <w:t>memberikan</w:t>
      </w:r>
      <w:r>
        <w:rPr>
          <w:spacing w:val="-9"/>
        </w:rPr>
        <w:t xml:space="preserve"> </w:t>
      </w:r>
      <w:r>
        <w:t>petunjuk</w:t>
      </w:r>
      <w:r>
        <w:rPr>
          <w:spacing w:val="-11"/>
        </w:rPr>
        <w:t xml:space="preserve"> </w:t>
      </w:r>
      <w:r>
        <w:t>berapa</w:t>
      </w:r>
      <w:r>
        <w:rPr>
          <w:spacing w:val="-11"/>
        </w:rPr>
        <w:t xml:space="preserve"> </w:t>
      </w:r>
      <w:r>
        <w:t>b</w:t>
      </w:r>
      <w:r>
        <w:t>esar uang (Rp) harus bayar oleh investor saat ini untuk Rupiah laba per saham perusahaan (EPS). Apabila PER &gt; Harga saham saat ini maka saham perusahaan tersebut dikatakan mahal (</w:t>
      </w:r>
      <w:r>
        <w:rPr>
          <w:i/>
        </w:rPr>
        <w:t>over value</w:t>
      </w:r>
      <w:r>
        <w:t>), dan sebaliknya PER &lt; Harga saham saat ini dikatakan saham terseb</w:t>
      </w:r>
      <w:r>
        <w:t>ut murah (</w:t>
      </w:r>
      <w:r>
        <w:rPr>
          <w:i/>
        </w:rPr>
        <w:t>under value</w:t>
      </w:r>
      <w:r>
        <w:t>). Saham-saham perusahaan yang</w:t>
      </w:r>
      <w:r>
        <w:rPr>
          <w:spacing w:val="-45"/>
        </w:rPr>
        <w:t xml:space="preserve"> </w:t>
      </w:r>
      <w:r>
        <w:t xml:space="preserve">terus mengalami </w:t>
      </w:r>
      <w:r>
        <w:rPr>
          <w:i/>
        </w:rPr>
        <w:t>over value</w:t>
      </w:r>
      <w:r>
        <w:t>, mengindikasikan perusahaan sedangkan menghadapi kesulitan</w:t>
      </w:r>
      <w:r>
        <w:rPr>
          <w:spacing w:val="-9"/>
        </w:rPr>
        <w:t xml:space="preserve"> </w:t>
      </w:r>
      <w:r>
        <w:t>keuangan.</w:t>
      </w:r>
    </w:p>
    <w:p w14:paraId="6163AC3C" w14:textId="77777777" w:rsidR="00ED2AC8" w:rsidRDefault="00ED2AC8">
      <w:pPr>
        <w:pStyle w:val="BodyText"/>
        <w:spacing w:before="11"/>
        <w:rPr>
          <w:sz w:val="35"/>
        </w:rPr>
      </w:pPr>
    </w:p>
    <w:p w14:paraId="47D3556F" w14:textId="77777777" w:rsidR="00ED2AC8" w:rsidRDefault="0003520C">
      <w:pPr>
        <w:ind w:left="305"/>
        <w:rPr>
          <w:sz w:val="24"/>
        </w:rPr>
      </w:pPr>
      <w:r>
        <w:rPr>
          <w:b/>
          <w:position w:val="1"/>
          <w:sz w:val="24"/>
        </w:rPr>
        <w:t>H</w:t>
      </w:r>
      <w:r>
        <w:rPr>
          <w:b/>
          <w:sz w:val="16"/>
        </w:rPr>
        <w:t xml:space="preserve">5 </w:t>
      </w:r>
      <w:r>
        <w:rPr>
          <w:position w:val="1"/>
          <w:sz w:val="24"/>
        </w:rPr>
        <w:t xml:space="preserve">: </w:t>
      </w:r>
      <w:r>
        <w:rPr>
          <w:i/>
          <w:position w:val="1"/>
          <w:sz w:val="24"/>
        </w:rPr>
        <w:t xml:space="preserve">Price – Earning ratio </w:t>
      </w:r>
      <w:r>
        <w:rPr>
          <w:position w:val="1"/>
          <w:sz w:val="24"/>
        </w:rPr>
        <w:t xml:space="preserve">(PER) berpengaruh terhadap </w:t>
      </w:r>
      <w:r>
        <w:rPr>
          <w:i/>
          <w:position w:val="1"/>
          <w:sz w:val="24"/>
        </w:rPr>
        <w:t>financial distress</w:t>
      </w:r>
      <w:r>
        <w:rPr>
          <w:position w:val="1"/>
          <w:sz w:val="24"/>
        </w:rPr>
        <w:t>.</w:t>
      </w:r>
    </w:p>
    <w:p w14:paraId="118162C9" w14:textId="77777777" w:rsidR="00ED2AC8" w:rsidRDefault="00ED2AC8">
      <w:pPr>
        <w:rPr>
          <w:sz w:val="24"/>
        </w:rPr>
        <w:sectPr w:rsidR="00ED2AC8">
          <w:pgSz w:w="11910" w:h="16850"/>
          <w:pgMar w:top="1360" w:right="1120" w:bottom="1200" w:left="1680" w:header="0" w:footer="1012" w:gutter="0"/>
          <w:cols w:space="720"/>
        </w:sectPr>
      </w:pPr>
    </w:p>
    <w:p w14:paraId="2BB77C3B" w14:textId="77777777" w:rsidR="00ED2AC8" w:rsidRDefault="0003520C">
      <w:pPr>
        <w:pStyle w:val="Heading2"/>
        <w:spacing w:before="78" w:line="360" w:lineRule="auto"/>
        <w:ind w:left="3104" w:right="3365" w:firstLine="895"/>
      </w:pPr>
      <w:r>
        <w:t>BAB III METODE PENELITIAN</w:t>
      </w:r>
    </w:p>
    <w:p w14:paraId="3925BAA7" w14:textId="77777777" w:rsidR="00ED2AC8" w:rsidRDefault="00ED2AC8">
      <w:pPr>
        <w:pStyle w:val="BodyText"/>
        <w:rPr>
          <w:b/>
          <w:sz w:val="20"/>
        </w:rPr>
      </w:pPr>
    </w:p>
    <w:p w14:paraId="77765CA0" w14:textId="77777777" w:rsidR="00ED2AC8" w:rsidRDefault="00ED2AC8">
      <w:pPr>
        <w:pStyle w:val="BodyText"/>
        <w:rPr>
          <w:b/>
          <w:sz w:val="20"/>
        </w:rPr>
      </w:pPr>
    </w:p>
    <w:p w14:paraId="12CC5CAA" w14:textId="77777777" w:rsidR="00ED2AC8" w:rsidRDefault="00ED2AC8">
      <w:pPr>
        <w:pStyle w:val="BodyText"/>
        <w:spacing w:before="3"/>
        <w:rPr>
          <w:b/>
        </w:rPr>
      </w:pPr>
    </w:p>
    <w:p w14:paraId="450BA705" w14:textId="77777777" w:rsidR="00ED2AC8" w:rsidRDefault="0003520C">
      <w:pPr>
        <w:pStyle w:val="Heading2"/>
        <w:numPr>
          <w:ilvl w:val="1"/>
          <w:numId w:val="2"/>
        </w:numPr>
        <w:tabs>
          <w:tab w:val="left" w:pos="871"/>
          <w:tab w:val="left" w:pos="872"/>
        </w:tabs>
        <w:spacing w:before="90"/>
      </w:pPr>
      <w:bookmarkStart w:id="0" w:name="_TOC_250007"/>
      <w:r>
        <w:t>Objek</w:t>
      </w:r>
      <w:r>
        <w:rPr>
          <w:spacing w:val="-1"/>
        </w:rPr>
        <w:t xml:space="preserve"> </w:t>
      </w:r>
      <w:bookmarkEnd w:id="0"/>
      <w:r>
        <w:t>Penelitian</w:t>
      </w:r>
    </w:p>
    <w:p w14:paraId="6B134CAC" w14:textId="77777777" w:rsidR="00ED2AC8" w:rsidRDefault="00ED2AC8">
      <w:pPr>
        <w:pStyle w:val="BodyText"/>
        <w:rPr>
          <w:b/>
          <w:sz w:val="26"/>
        </w:rPr>
      </w:pPr>
    </w:p>
    <w:p w14:paraId="5E7144DD" w14:textId="77777777" w:rsidR="00ED2AC8" w:rsidRDefault="00ED2AC8">
      <w:pPr>
        <w:pStyle w:val="BodyText"/>
        <w:spacing w:before="11"/>
        <w:rPr>
          <w:b/>
          <w:sz w:val="21"/>
        </w:rPr>
      </w:pPr>
    </w:p>
    <w:p w14:paraId="3A6BBF28" w14:textId="77777777" w:rsidR="00ED2AC8" w:rsidRDefault="0003520C">
      <w:pPr>
        <w:pStyle w:val="BodyText"/>
        <w:spacing w:line="360" w:lineRule="auto"/>
        <w:ind w:left="305" w:right="575" w:firstLine="566"/>
        <w:jc w:val="both"/>
      </w:pPr>
      <w:r>
        <w:t>Objek penelelitian ini adalah saham-saham yang terancam dikeluarkan dari Bursa Efek Indonesia karena mengalami masalah penurunan kinerja yang sulit untuk bangkit kembali menjadi perusahaan yang menguntungkan. Perusahaan-perusahaan yang mengalami permasalah</w:t>
      </w:r>
      <w:r>
        <w:t>an ini umumnya sudah dalam pengawasan pihak otoritas Bursa, dan sudah mengalami beberapa kali penghentian perdagangan (suspensi) baik bersifat sementara ataupun secara permanen.</w:t>
      </w:r>
    </w:p>
    <w:p w14:paraId="52913872" w14:textId="77777777" w:rsidR="00ED2AC8" w:rsidRDefault="00ED2AC8">
      <w:pPr>
        <w:pStyle w:val="BodyText"/>
        <w:rPr>
          <w:sz w:val="36"/>
        </w:rPr>
      </w:pPr>
    </w:p>
    <w:p w14:paraId="282F623B" w14:textId="77777777" w:rsidR="00ED2AC8" w:rsidRDefault="0003520C">
      <w:pPr>
        <w:pStyle w:val="Heading2"/>
        <w:numPr>
          <w:ilvl w:val="1"/>
          <w:numId w:val="2"/>
        </w:numPr>
        <w:tabs>
          <w:tab w:val="left" w:pos="871"/>
          <w:tab w:val="left" w:pos="872"/>
        </w:tabs>
      </w:pPr>
      <w:bookmarkStart w:id="1" w:name="_TOC_250006"/>
      <w:r>
        <w:t>Sumber</w:t>
      </w:r>
      <w:r>
        <w:rPr>
          <w:spacing w:val="-2"/>
        </w:rPr>
        <w:t xml:space="preserve"> </w:t>
      </w:r>
      <w:bookmarkEnd w:id="1"/>
      <w:r>
        <w:t>Data</w:t>
      </w:r>
    </w:p>
    <w:p w14:paraId="3CD82BBA" w14:textId="77777777" w:rsidR="00ED2AC8" w:rsidRDefault="00ED2AC8">
      <w:pPr>
        <w:pStyle w:val="BodyText"/>
        <w:rPr>
          <w:b/>
          <w:sz w:val="26"/>
        </w:rPr>
      </w:pPr>
    </w:p>
    <w:p w14:paraId="4C12648C" w14:textId="77777777" w:rsidR="00ED2AC8" w:rsidRDefault="00ED2AC8">
      <w:pPr>
        <w:pStyle w:val="BodyText"/>
        <w:rPr>
          <w:b/>
          <w:sz w:val="22"/>
        </w:rPr>
      </w:pPr>
    </w:p>
    <w:p w14:paraId="78A830DD" w14:textId="77777777" w:rsidR="00ED2AC8" w:rsidRDefault="0003520C">
      <w:pPr>
        <w:pStyle w:val="BodyText"/>
        <w:spacing w:line="360" w:lineRule="auto"/>
        <w:ind w:left="305" w:right="576" w:firstLine="566"/>
        <w:jc w:val="both"/>
      </w:pPr>
      <w:r>
        <w:t>Data penelitian merupakan data skunder atau data yang telah dip</w:t>
      </w:r>
      <w:r>
        <w:t>ublikasikan, berasal dari laporan keuangan perusahaan yang didapatkan langsung dari Bursa Efek Indonesia melalui pusat referensi data pasar modal TICMI. Selain dari TICMI ada beberapa alternatif sumber sebagai sumber data pelengkap, yaitu: RTI business, St</w:t>
      </w:r>
      <w:r>
        <w:t>ockbit, dan MNC Sekuritas.</w:t>
      </w:r>
    </w:p>
    <w:p w14:paraId="67677E9A" w14:textId="77777777" w:rsidR="00ED2AC8" w:rsidRDefault="00ED2AC8">
      <w:pPr>
        <w:pStyle w:val="BodyText"/>
        <w:rPr>
          <w:sz w:val="36"/>
        </w:rPr>
      </w:pPr>
    </w:p>
    <w:p w14:paraId="0870BE94" w14:textId="77777777" w:rsidR="00ED2AC8" w:rsidRDefault="0003520C">
      <w:pPr>
        <w:pStyle w:val="Heading2"/>
        <w:numPr>
          <w:ilvl w:val="1"/>
          <w:numId w:val="2"/>
        </w:numPr>
        <w:tabs>
          <w:tab w:val="left" w:pos="871"/>
          <w:tab w:val="left" w:pos="872"/>
        </w:tabs>
      </w:pPr>
      <w:bookmarkStart w:id="2" w:name="_TOC_250005"/>
      <w:r>
        <w:t>Populasi dan</w:t>
      </w:r>
      <w:r>
        <w:rPr>
          <w:spacing w:val="-1"/>
        </w:rPr>
        <w:t xml:space="preserve"> </w:t>
      </w:r>
      <w:bookmarkEnd w:id="2"/>
      <w:r>
        <w:t>Sampel</w:t>
      </w:r>
    </w:p>
    <w:p w14:paraId="684BE511" w14:textId="77777777" w:rsidR="00ED2AC8" w:rsidRDefault="00ED2AC8">
      <w:pPr>
        <w:pStyle w:val="BodyText"/>
        <w:rPr>
          <w:b/>
          <w:sz w:val="26"/>
        </w:rPr>
      </w:pPr>
    </w:p>
    <w:p w14:paraId="429FAAF2" w14:textId="77777777" w:rsidR="00ED2AC8" w:rsidRDefault="00ED2AC8">
      <w:pPr>
        <w:pStyle w:val="BodyText"/>
        <w:rPr>
          <w:b/>
          <w:sz w:val="22"/>
        </w:rPr>
      </w:pPr>
    </w:p>
    <w:p w14:paraId="026DE3BA" w14:textId="77777777" w:rsidR="00ED2AC8" w:rsidRDefault="0003520C">
      <w:pPr>
        <w:pStyle w:val="BodyText"/>
        <w:spacing w:before="1" w:line="360" w:lineRule="auto"/>
        <w:ind w:left="305" w:right="579" w:firstLine="566"/>
        <w:jc w:val="both"/>
      </w:pPr>
      <w:r>
        <w:t>Populasi penelitian ini adalah saham-saham yang terdaftar di Bursa Efek Indonesia sejak Januari 2010 – 2019, mencakup semua sektor industri. Secara umum sampel penelitian adalah perusahaan-perusahaan yang t</w:t>
      </w:r>
      <w:r>
        <w:t>erancam delisting di Bursa Efek Indonesia.</w:t>
      </w:r>
    </w:p>
    <w:p w14:paraId="4CC619EE" w14:textId="77777777" w:rsidR="00ED2AC8" w:rsidRDefault="0003520C">
      <w:pPr>
        <w:pStyle w:val="BodyText"/>
        <w:spacing w:line="360" w:lineRule="auto"/>
        <w:ind w:left="305" w:right="577" w:firstLine="566"/>
        <w:jc w:val="both"/>
      </w:pPr>
      <w:r>
        <w:t>Hingga akhir tahun 2021 terdapat 16 saham yang dikatagorikan bermasalah dengan berbagai latar belakang masalah yang berbeda, ke 16 perusahaan ini masih dilakukan penghentian perdagangan (suspensi) oleh otoritas Bu</w:t>
      </w:r>
      <w:r>
        <w:t>rsa. Ke 16 perusahaan tersebut disajikan dalam tabel sebagai berikut:</w:t>
      </w:r>
    </w:p>
    <w:p w14:paraId="66DDA49D" w14:textId="77777777" w:rsidR="00ED2AC8" w:rsidRDefault="00ED2AC8">
      <w:pPr>
        <w:spacing w:line="360" w:lineRule="auto"/>
        <w:jc w:val="both"/>
        <w:sectPr w:rsidR="00ED2AC8">
          <w:pgSz w:w="11910" w:h="16850"/>
          <w:pgMar w:top="1360" w:right="1120" w:bottom="1200" w:left="1680" w:header="0" w:footer="1012" w:gutter="0"/>
          <w:cols w:space="720"/>
        </w:sectPr>
      </w:pPr>
    </w:p>
    <w:p w14:paraId="6001141E" w14:textId="77777777" w:rsidR="00ED2AC8" w:rsidRDefault="0003520C">
      <w:pPr>
        <w:pStyle w:val="BodyText"/>
        <w:spacing w:before="78"/>
        <w:ind w:left="305"/>
      </w:pPr>
      <w:r>
        <w:rPr>
          <w:b/>
        </w:rPr>
        <w:t xml:space="preserve">Tabel 3.1 </w:t>
      </w:r>
      <w:r>
        <w:t>Perusahaan yang disuspen hingga akhir tahun 2021</w:t>
      </w:r>
    </w:p>
    <w:p w14:paraId="246DB11F" w14:textId="77777777" w:rsidR="00ED2AC8" w:rsidRDefault="00ED2AC8">
      <w:pPr>
        <w:pStyle w:val="BodyText"/>
        <w:rPr>
          <w:sz w:val="12"/>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854"/>
        <w:gridCol w:w="2835"/>
        <w:gridCol w:w="1560"/>
        <w:gridCol w:w="2127"/>
      </w:tblGrid>
      <w:tr w:rsidR="00ED2AC8" w14:paraId="1A1E10B8" w14:textId="77777777">
        <w:trPr>
          <w:trHeight w:val="253"/>
        </w:trPr>
        <w:tc>
          <w:tcPr>
            <w:tcW w:w="559" w:type="dxa"/>
            <w:shd w:val="clear" w:color="auto" w:fill="C5DFB3"/>
          </w:tcPr>
          <w:p w14:paraId="1F30AD28" w14:textId="77777777" w:rsidR="00ED2AC8" w:rsidRDefault="0003520C">
            <w:pPr>
              <w:pStyle w:val="TableParagraph"/>
              <w:spacing w:before="1" w:line="233" w:lineRule="exact"/>
              <w:ind w:left="143"/>
              <w:rPr>
                <w:b/>
              </w:rPr>
            </w:pPr>
            <w:r>
              <w:rPr>
                <w:b/>
              </w:rPr>
              <w:t>No</w:t>
            </w:r>
          </w:p>
        </w:tc>
        <w:tc>
          <w:tcPr>
            <w:tcW w:w="854" w:type="dxa"/>
            <w:shd w:val="clear" w:color="auto" w:fill="C5DFB3"/>
          </w:tcPr>
          <w:p w14:paraId="296FA888" w14:textId="77777777" w:rsidR="00ED2AC8" w:rsidRDefault="0003520C">
            <w:pPr>
              <w:pStyle w:val="TableParagraph"/>
              <w:spacing w:before="1" w:line="233" w:lineRule="exact"/>
              <w:ind w:left="175"/>
              <w:rPr>
                <w:b/>
              </w:rPr>
            </w:pPr>
            <w:r>
              <w:rPr>
                <w:b/>
              </w:rPr>
              <w:t>Kode</w:t>
            </w:r>
          </w:p>
        </w:tc>
        <w:tc>
          <w:tcPr>
            <w:tcW w:w="2835" w:type="dxa"/>
            <w:shd w:val="clear" w:color="auto" w:fill="C5DFB3"/>
          </w:tcPr>
          <w:p w14:paraId="3BA12A72" w14:textId="77777777" w:rsidR="00ED2AC8" w:rsidRDefault="0003520C">
            <w:pPr>
              <w:pStyle w:val="TableParagraph"/>
              <w:spacing w:before="1" w:line="233" w:lineRule="exact"/>
              <w:ind w:left="552"/>
              <w:rPr>
                <w:b/>
              </w:rPr>
            </w:pPr>
            <w:r>
              <w:rPr>
                <w:b/>
              </w:rPr>
              <w:t>Nama Perusahaan</w:t>
            </w:r>
          </w:p>
        </w:tc>
        <w:tc>
          <w:tcPr>
            <w:tcW w:w="1560" w:type="dxa"/>
            <w:shd w:val="clear" w:color="auto" w:fill="C5DFB3"/>
          </w:tcPr>
          <w:p w14:paraId="30E6245E" w14:textId="77777777" w:rsidR="00ED2AC8" w:rsidRDefault="0003520C">
            <w:pPr>
              <w:pStyle w:val="TableParagraph"/>
              <w:spacing w:before="1" w:line="233" w:lineRule="exact"/>
              <w:ind w:left="92" w:right="79"/>
              <w:jc w:val="center"/>
              <w:rPr>
                <w:b/>
              </w:rPr>
            </w:pPr>
            <w:r>
              <w:rPr>
                <w:b/>
              </w:rPr>
              <w:t>Tahun Listing</w:t>
            </w:r>
          </w:p>
        </w:tc>
        <w:tc>
          <w:tcPr>
            <w:tcW w:w="2127" w:type="dxa"/>
            <w:shd w:val="clear" w:color="auto" w:fill="C5DFB3"/>
          </w:tcPr>
          <w:p w14:paraId="080DF288" w14:textId="77777777" w:rsidR="00ED2AC8" w:rsidRDefault="0003520C">
            <w:pPr>
              <w:pStyle w:val="TableParagraph"/>
              <w:spacing w:before="1" w:line="233" w:lineRule="exact"/>
              <w:ind w:left="339"/>
              <w:rPr>
                <w:b/>
              </w:rPr>
            </w:pPr>
            <w:r>
              <w:rPr>
                <w:b/>
              </w:rPr>
              <w:t>Sektor Industri</w:t>
            </w:r>
          </w:p>
        </w:tc>
      </w:tr>
      <w:tr w:rsidR="00ED2AC8" w14:paraId="088D3115" w14:textId="77777777">
        <w:trPr>
          <w:trHeight w:val="254"/>
        </w:trPr>
        <w:tc>
          <w:tcPr>
            <w:tcW w:w="559" w:type="dxa"/>
          </w:tcPr>
          <w:p w14:paraId="0E7416FF" w14:textId="77777777" w:rsidR="00ED2AC8" w:rsidRDefault="0003520C">
            <w:pPr>
              <w:pStyle w:val="TableParagraph"/>
              <w:spacing w:line="234" w:lineRule="exact"/>
            </w:pPr>
            <w:r>
              <w:t>1</w:t>
            </w:r>
          </w:p>
        </w:tc>
        <w:tc>
          <w:tcPr>
            <w:tcW w:w="854" w:type="dxa"/>
          </w:tcPr>
          <w:p w14:paraId="16A2F84D" w14:textId="77777777" w:rsidR="00ED2AC8" w:rsidRDefault="0003520C">
            <w:pPr>
              <w:pStyle w:val="TableParagraph"/>
              <w:spacing w:before="12" w:line="222" w:lineRule="exact"/>
              <w:rPr>
                <w:sz w:val="20"/>
              </w:rPr>
            </w:pPr>
            <w:r>
              <w:rPr>
                <w:sz w:val="20"/>
              </w:rPr>
              <w:t>PLAS</w:t>
            </w:r>
          </w:p>
        </w:tc>
        <w:tc>
          <w:tcPr>
            <w:tcW w:w="2835" w:type="dxa"/>
          </w:tcPr>
          <w:p w14:paraId="051C5647" w14:textId="77777777" w:rsidR="00ED2AC8" w:rsidRDefault="0003520C">
            <w:pPr>
              <w:pStyle w:val="TableParagraph"/>
              <w:spacing w:before="12" w:line="222" w:lineRule="exact"/>
              <w:ind w:left="108"/>
              <w:rPr>
                <w:sz w:val="20"/>
              </w:rPr>
            </w:pPr>
            <w:r>
              <w:rPr>
                <w:sz w:val="20"/>
              </w:rPr>
              <w:t>Polaris Investama</w:t>
            </w:r>
          </w:p>
        </w:tc>
        <w:tc>
          <w:tcPr>
            <w:tcW w:w="1560" w:type="dxa"/>
          </w:tcPr>
          <w:p w14:paraId="2B268D07" w14:textId="77777777" w:rsidR="00ED2AC8" w:rsidRDefault="0003520C">
            <w:pPr>
              <w:pStyle w:val="TableParagraph"/>
              <w:spacing w:line="234" w:lineRule="exact"/>
              <w:ind w:left="92" w:right="79"/>
              <w:jc w:val="center"/>
            </w:pPr>
            <w:r>
              <w:t>Mar- 2001</w:t>
            </w:r>
          </w:p>
        </w:tc>
        <w:tc>
          <w:tcPr>
            <w:tcW w:w="2127" w:type="dxa"/>
          </w:tcPr>
          <w:p w14:paraId="00FD17F8" w14:textId="77777777" w:rsidR="00ED2AC8" w:rsidRDefault="0003520C">
            <w:pPr>
              <w:pStyle w:val="TableParagraph"/>
              <w:spacing w:line="234" w:lineRule="exact"/>
              <w:ind w:left="108"/>
            </w:pPr>
            <w:r>
              <w:t>Finance</w:t>
            </w:r>
          </w:p>
        </w:tc>
      </w:tr>
      <w:tr w:rsidR="00ED2AC8" w14:paraId="29A10D42" w14:textId="77777777">
        <w:trPr>
          <w:trHeight w:val="251"/>
        </w:trPr>
        <w:tc>
          <w:tcPr>
            <w:tcW w:w="559" w:type="dxa"/>
          </w:tcPr>
          <w:p w14:paraId="2BA097A5" w14:textId="77777777" w:rsidR="00ED2AC8" w:rsidRDefault="0003520C">
            <w:pPr>
              <w:pStyle w:val="TableParagraph"/>
              <w:spacing w:line="232" w:lineRule="exact"/>
            </w:pPr>
            <w:r>
              <w:t>2</w:t>
            </w:r>
          </w:p>
        </w:tc>
        <w:tc>
          <w:tcPr>
            <w:tcW w:w="854" w:type="dxa"/>
          </w:tcPr>
          <w:p w14:paraId="4AE66FF1" w14:textId="77777777" w:rsidR="00ED2AC8" w:rsidRDefault="0003520C">
            <w:pPr>
              <w:pStyle w:val="TableParagraph"/>
              <w:spacing w:before="10" w:line="222" w:lineRule="exact"/>
              <w:rPr>
                <w:sz w:val="20"/>
              </w:rPr>
            </w:pPr>
            <w:r>
              <w:rPr>
                <w:sz w:val="20"/>
              </w:rPr>
              <w:t>GOLL</w:t>
            </w:r>
          </w:p>
        </w:tc>
        <w:tc>
          <w:tcPr>
            <w:tcW w:w="2835" w:type="dxa"/>
          </w:tcPr>
          <w:p w14:paraId="05614E54" w14:textId="77777777" w:rsidR="00ED2AC8" w:rsidRDefault="0003520C">
            <w:pPr>
              <w:pStyle w:val="TableParagraph"/>
              <w:spacing w:before="10" w:line="222" w:lineRule="exact"/>
              <w:ind w:left="108"/>
              <w:rPr>
                <w:sz w:val="20"/>
              </w:rPr>
            </w:pPr>
            <w:r>
              <w:rPr>
                <w:sz w:val="20"/>
              </w:rPr>
              <w:t>Golden Plantation</w:t>
            </w:r>
          </w:p>
        </w:tc>
        <w:tc>
          <w:tcPr>
            <w:tcW w:w="1560" w:type="dxa"/>
          </w:tcPr>
          <w:p w14:paraId="0106992D" w14:textId="77777777" w:rsidR="00ED2AC8" w:rsidRDefault="0003520C">
            <w:pPr>
              <w:pStyle w:val="TableParagraph"/>
              <w:spacing w:line="232" w:lineRule="exact"/>
              <w:ind w:left="90" w:right="79"/>
              <w:jc w:val="center"/>
            </w:pPr>
            <w:r>
              <w:t>Des- 2014</w:t>
            </w:r>
          </w:p>
        </w:tc>
        <w:tc>
          <w:tcPr>
            <w:tcW w:w="2127" w:type="dxa"/>
          </w:tcPr>
          <w:p w14:paraId="752F10B6" w14:textId="77777777" w:rsidR="00ED2AC8" w:rsidRDefault="0003520C">
            <w:pPr>
              <w:pStyle w:val="TableParagraph"/>
              <w:spacing w:line="232" w:lineRule="exact"/>
              <w:ind w:left="108"/>
            </w:pPr>
            <w:r>
              <w:t>Energy</w:t>
            </w:r>
          </w:p>
        </w:tc>
      </w:tr>
      <w:tr w:rsidR="00ED2AC8" w14:paraId="70004327" w14:textId="77777777">
        <w:trPr>
          <w:trHeight w:val="253"/>
        </w:trPr>
        <w:tc>
          <w:tcPr>
            <w:tcW w:w="559" w:type="dxa"/>
          </w:tcPr>
          <w:p w14:paraId="228654A7" w14:textId="77777777" w:rsidR="00ED2AC8" w:rsidRDefault="0003520C">
            <w:pPr>
              <w:pStyle w:val="TableParagraph"/>
              <w:spacing w:line="234" w:lineRule="exact"/>
            </w:pPr>
            <w:r>
              <w:t>3</w:t>
            </w:r>
          </w:p>
        </w:tc>
        <w:tc>
          <w:tcPr>
            <w:tcW w:w="854" w:type="dxa"/>
          </w:tcPr>
          <w:p w14:paraId="166A3C93" w14:textId="77777777" w:rsidR="00ED2AC8" w:rsidRDefault="0003520C">
            <w:pPr>
              <w:pStyle w:val="TableParagraph"/>
              <w:spacing w:before="12" w:line="222" w:lineRule="exact"/>
              <w:rPr>
                <w:sz w:val="20"/>
              </w:rPr>
            </w:pPr>
            <w:r>
              <w:rPr>
                <w:sz w:val="20"/>
              </w:rPr>
              <w:t>BTEL</w:t>
            </w:r>
          </w:p>
        </w:tc>
        <w:tc>
          <w:tcPr>
            <w:tcW w:w="2835" w:type="dxa"/>
          </w:tcPr>
          <w:p w14:paraId="04A285D5" w14:textId="77777777" w:rsidR="00ED2AC8" w:rsidRDefault="0003520C">
            <w:pPr>
              <w:pStyle w:val="TableParagraph"/>
              <w:spacing w:before="12" w:line="222" w:lineRule="exact"/>
              <w:ind w:left="108"/>
              <w:rPr>
                <w:sz w:val="20"/>
              </w:rPr>
            </w:pPr>
            <w:r>
              <w:rPr>
                <w:sz w:val="20"/>
              </w:rPr>
              <w:t>Bakri Telecom</w:t>
            </w:r>
          </w:p>
        </w:tc>
        <w:tc>
          <w:tcPr>
            <w:tcW w:w="1560" w:type="dxa"/>
          </w:tcPr>
          <w:p w14:paraId="69F4F938" w14:textId="77777777" w:rsidR="00ED2AC8" w:rsidRDefault="0003520C">
            <w:pPr>
              <w:pStyle w:val="TableParagraph"/>
              <w:spacing w:line="234" w:lineRule="exact"/>
              <w:ind w:left="92" w:right="79"/>
              <w:jc w:val="center"/>
            </w:pPr>
            <w:r>
              <w:t>Feb- 2006</w:t>
            </w:r>
          </w:p>
        </w:tc>
        <w:tc>
          <w:tcPr>
            <w:tcW w:w="2127" w:type="dxa"/>
          </w:tcPr>
          <w:p w14:paraId="7609C610" w14:textId="77777777" w:rsidR="00ED2AC8" w:rsidRDefault="0003520C">
            <w:pPr>
              <w:pStyle w:val="TableParagraph"/>
              <w:spacing w:line="234" w:lineRule="exact"/>
              <w:ind w:left="108"/>
            </w:pPr>
            <w:r>
              <w:t>Infrastructure</w:t>
            </w:r>
          </w:p>
        </w:tc>
      </w:tr>
      <w:tr w:rsidR="00ED2AC8" w14:paraId="2062F711" w14:textId="77777777">
        <w:trPr>
          <w:trHeight w:val="251"/>
        </w:trPr>
        <w:tc>
          <w:tcPr>
            <w:tcW w:w="559" w:type="dxa"/>
          </w:tcPr>
          <w:p w14:paraId="551D2C5F" w14:textId="77777777" w:rsidR="00ED2AC8" w:rsidRDefault="0003520C">
            <w:pPr>
              <w:pStyle w:val="TableParagraph"/>
              <w:spacing w:line="232" w:lineRule="exact"/>
            </w:pPr>
            <w:r>
              <w:t>4</w:t>
            </w:r>
          </w:p>
        </w:tc>
        <w:tc>
          <w:tcPr>
            <w:tcW w:w="854" w:type="dxa"/>
          </w:tcPr>
          <w:p w14:paraId="5B3C266E" w14:textId="77777777" w:rsidR="00ED2AC8" w:rsidRDefault="0003520C">
            <w:pPr>
              <w:pStyle w:val="TableParagraph"/>
              <w:spacing w:before="12" w:line="219" w:lineRule="exact"/>
              <w:rPr>
                <w:sz w:val="20"/>
              </w:rPr>
            </w:pPr>
            <w:r>
              <w:rPr>
                <w:sz w:val="20"/>
              </w:rPr>
              <w:t>NIPS</w:t>
            </w:r>
          </w:p>
        </w:tc>
        <w:tc>
          <w:tcPr>
            <w:tcW w:w="2835" w:type="dxa"/>
          </w:tcPr>
          <w:p w14:paraId="2D9B35B6" w14:textId="77777777" w:rsidR="00ED2AC8" w:rsidRDefault="0003520C">
            <w:pPr>
              <w:pStyle w:val="TableParagraph"/>
              <w:spacing w:before="12" w:line="219" w:lineRule="exact"/>
              <w:ind w:left="108"/>
              <w:rPr>
                <w:sz w:val="20"/>
              </w:rPr>
            </w:pPr>
            <w:r>
              <w:rPr>
                <w:sz w:val="20"/>
              </w:rPr>
              <w:t>Nipress</w:t>
            </w:r>
          </w:p>
        </w:tc>
        <w:tc>
          <w:tcPr>
            <w:tcW w:w="1560" w:type="dxa"/>
          </w:tcPr>
          <w:p w14:paraId="3668423D" w14:textId="77777777" w:rsidR="00ED2AC8" w:rsidRDefault="0003520C">
            <w:pPr>
              <w:pStyle w:val="TableParagraph"/>
              <w:spacing w:line="232" w:lineRule="exact"/>
              <w:ind w:left="92" w:right="79"/>
              <w:jc w:val="center"/>
            </w:pPr>
            <w:r>
              <w:t>Jul- 1991</w:t>
            </w:r>
          </w:p>
        </w:tc>
        <w:tc>
          <w:tcPr>
            <w:tcW w:w="2127" w:type="dxa"/>
          </w:tcPr>
          <w:p w14:paraId="58C1DDB3" w14:textId="77777777" w:rsidR="00ED2AC8" w:rsidRDefault="0003520C">
            <w:pPr>
              <w:pStyle w:val="TableParagraph"/>
              <w:spacing w:line="232" w:lineRule="exact"/>
              <w:ind w:left="108"/>
            </w:pPr>
            <w:r>
              <w:t>Cons- Non Cyclical</w:t>
            </w:r>
          </w:p>
        </w:tc>
      </w:tr>
      <w:tr w:rsidR="00ED2AC8" w14:paraId="12E36D66" w14:textId="77777777">
        <w:trPr>
          <w:trHeight w:val="254"/>
        </w:trPr>
        <w:tc>
          <w:tcPr>
            <w:tcW w:w="559" w:type="dxa"/>
          </w:tcPr>
          <w:p w14:paraId="0FAD1541" w14:textId="77777777" w:rsidR="00ED2AC8" w:rsidRDefault="0003520C">
            <w:pPr>
              <w:pStyle w:val="TableParagraph"/>
              <w:spacing w:before="1" w:line="233" w:lineRule="exact"/>
            </w:pPr>
            <w:r>
              <w:t>5</w:t>
            </w:r>
          </w:p>
        </w:tc>
        <w:tc>
          <w:tcPr>
            <w:tcW w:w="854" w:type="dxa"/>
          </w:tcPr>
          <w:p w14:paraId="7E151C6D" w14:textId="77777777" w:rsidR="00ED2AC8" w:rsidRDefault="0003520C">
            <w:pPr>
              <w:pStyle w:val="TableParagraph"/>
              <w:spacing w:before="12" w:line="222" w:lineRule="exact"/>
              <w:rPr>
                <w:sz w:val="20"/>
              </w:rPr>
            </w:pPr>
            <w:r>
              <w:rPr>
                <w:sz w:val="20"/>
              </w:rPr>
              <w:t>SUGI</w:t>
            </w:r>
          </w:p>
        </w:tc>
        <w:tc>
          <w:tcPr>
            <w:tcW w:w="2835" w:type="dxa"/>
          </w:tcPr>
          <w:p w14:paraId="0AF07C2F" w14:textId="77777777" w:rsidR="00ED2AC8" w:rsidRDefault="0003520C">
            <w:pPr>
              <w:pStyle w:val="TableParagraph"/>
              <w:spacing w:before="12" w:line="222" w:lineRule="exact"/>
              <w:ind w:left="108"/>
              <w:rPr>
                <w:sz w:val="20"/>
              </w:rPr>
            </w:pPr>
            <w:r>
              <w:rPr>
                <w:sz w:val="20"/>
              </w:rPr>
              <w:t>Sugi Energy</w:t>
            </w:r>
          </w:p>
        </w:tc>
        <w:tc>
          <w:tcPr>
            <w:tcW w:w="1560" w:type="dxa"/>
          </w:tcPr>
          <w:p w14:paraId="46D8D0D8" w14:textId="77777777" w:rsidR="00ED2AC8" w:rsidRDefault="0003520C">
            <w:pPr>
              <w:pStyle w:val="TableParagraph"/>
              <w:spacing w:before="1" w:line="233" w:lineRule="exact"/>
              <w:ind w:left="92" w:right="79"/>
              <w:jc w:val="center"/>
            </w:pPr>
            <w:r>
              <w:t>Jun- 2002</w:t>
            </w:r>
          </w:p>
        </w:tc>
        <w:tc>
          <w:tcPr>
            <w:tcW w:w="2127" w:type="dxa"/>
          </w:tcPr>
          <w:p w14:paraId="06D0CA09" w14:textId="77777777" w:rsidR="00ED2AC8" w:rsidRDefault="0003520C">
            <w:pPr>
              <w:pStyle w:val="TableParagraph"/>
              <w:spacing w:before="1" w:line="233" w:lineRule="exact"/>
              <w:ind w:left="108"/>
            </w:pPr>
            <w:r>
              <w:t>Energy</w:t>
            </w:r>
          </w:p>
        </w:tc>
      </w:tr>
      <w:tr w:rsidR="00ED2AC8" w14:paraId="63C9861E" w14:textId="77777777">
        <w:trPr>
          <w:trHeight w:val="254"/>
        </w:trPr>
        <w:tc>
          <w:tcPr>
            <w:tcW w:w="559" w:type="dxa"/>
          </w:tcPr>
          <w:p w14:paraId="39E8A963" w14:textId="77777777" w:rsidR="00ED2AC8" w:rsidRDefault="0003520C">
            <w:pPr>
              <w:pStyle w:val="TableParagraph"/>
              <w:spacing w:line="234" w:lineRule="exact"/>
            </w:pPr>
            <w:r>
              <w:t>6</w:t>
            </w:r>
          </w:p>
        </w:tc>
        <w:tc>
          <w:tcPr>
            <w:tcW w:w="854" w:type="dxa"/>
          </w:tcPr>
          <w:p w14:paraId="2DB711CF" w14:textId="77777777" w:rsidR="00ED2AC8" w:rsidRDefault="0003520C">
            <w:pPr>
              <w:pStyle w:val="TableParagraph"/>
              <w:spacing w:before="12" w:line="222" w:lineRule="exact"/>
              <w:rPr>
                <w:sz w:val="20"/>
              </w:rPr>
            </w:pPr>
            <w:r>
              <w:rPr>
                <w:sz w:val="20"/>
              </w:rPr>
              <w:t>TRIO</w:t>
            </w:r>
          </w:p>
        </w:tc>
        <w:tc>
          <w:tcPr>
            <w:tcW w:w="2835" w:type="dxa"/>
          </w:tcPr>
          <w:p w14:paraId="6332F9AE" w14:textId="77777777" w:rsidR="00ED2AC8" w:rsidRDefault="0003520C">
            <w:pPr>
              <w:pStyle w:val="TableParagraph"/>
              <w:spacing w:before="12" w:line="222" w:lineRule="exact"/>
              <w:ind w:left="108"/>
              <w:rPr>
                <w:sz w:val="20"/>
              </w:rPr>
            </w:pPr>
            <w:r>
              <w:rPr>
                <w:sz w:val="20"/>
              </w:rPr>
              <w:t>Trikomsel Oke</w:t>
            </w:r>
          </w:p>
        </w:tc>
        <w:tc>
          <w:tcPr>
            <w:tcW w:w="1560" w:type="dxa"/>
          </w:tcPr>
          <w:p w14:paraId="35A16CFE" w14:textId="77777777" w:rsidR="00ED2AC8" w:rsidRDefault="0003520C">
            <w:pPr>
              <w:pStyle w:val="TableParagraph"/>
              <w:spacing w:line="234" w:lineRule="exact"/>
              <w:ind w:left="90" w:right="79"/>
              <w:jc w:val="center"/>
            </w:pPr>
            <w:r>
              <w:t>Apr- 2009</w:t>
            </w:r>
          </w:p>
        </w:tc>
        <w:tc>
          <w:tcPr>
            <w:tcW w:w="2127" w:type="dxa"/>
          </w:tcPr>
          <w:p w14:paraId="0CDF0B84" w14:textId="77777777" w:rsidR="00ED2AC8" w:rsidRDefault="0003520C">
            <w:pPr>
              <w:pStyle w:val="TableParagraph"/>
              <w:spacing w:line="234" w:lineRule="exact"/>
              <w:ind w:left="108"/>
            </w:pPr>
            <w:r>
              <w:t>Infrastructure</w:t>
            </w:r>
          </w:p>
        </w:tc>
      </w:tr>
      <w:tr w:rsidR="00ED2AC8" w14:paraId="61C47515" w14:textId="77777777">
        <w:trPr>
          <w:trHeight w:val="251"/>
        </w:trPr>
        <w:tc>
          <w:tcPr>
            <w:tcW w:w="559" w:type="dxa"/>
          </w:tcPr>
          <w:p w14:paraId="452B0B75" w14:textId="77777777" w:rsidR="00ED2AC8" w:rsidRDefault="0003520C">
            <w:pPr>
              <w:pStyle w:val="TableParagraph"/>
              <w:spacing w:line="232" w:lineRule="exact"/>
            </w:pPr>
            <w:r>
              <w:t>7</w:t>
            </w:r>
          </w:p>
        </w:tc>
        <w:tc>
          <w:tcPr>
            <w:tcW w:w="854" w:type="dxa"/>
          </w:tcPr>
          <w:p w14:paraId="1F636A30" w14:textId="77777777" w:rsidR="00ED2AC8" w:rsidRDefault="0003520C">
            <w:pPr>
              <w:pStyle w:val="TableParagraph"/>
              <w:spacing w:before="10" w:line="222" w:lineRule="exact"/>
              <w:rPr>
                <w:sz w:val="20"/>
              </w:rPr>
            </w:pPr>
            <w:r>
              <w:rPr>
                <w:sz w:val="20"/>
              </w:rPr>
              <w:t>CMPP</w:t>
            </w:r>
          </w:p>
        </w:tc>
        <w:tc>
          <w:tcPr>
            <w:tcW w:w="2835" w:type="dxa"/>
          </w:tcPr>
          <w:p w14:paraId="43ED6F61" w14:textId="77777777" w:rsidR="00ED2AC8" w:rsidRDefault="0003520C">
            <w:pPr>
              <w:pStyle w:val="TableParagraph"/>
              <w:spacing w:before="10" w:line="222" w:lineRule="exact"/>
              <w:ind w:left="108"/>
              <w:rPr>
                <w:sz w:val="20"/>
              </w:rPr>
            </w:pPr>
            <w:r>
              <w:rPr>
                <w:sz w:val="20"/>
              </w:rPr>
              <w:t>Air Asia Indonesia</w:t>
            </w:r>
          </w:p>
        </w:tc>
        <w:tc>
          <w:tcPr>
            <w:tcW w:w="1560" w:type="dxa"/>
          </w:tcPr>
          <w:p w14:paraId="06D6C212" w14:textId="77777777" w:rsidR="00ED2AC8" w:rsidRDefault="0003520C">
            <w:pPr>
              <w:pStyle w:val="TableParagraph"/>
              <w:spacing w:line="232" w:lineRule="exact"/>
              <w:ind w:left="90" w:right="79"/>
              <w:jc w:val="center"/>
            </w:pPr>
            <w:r>
              <w:t>Des- 1994</w:t>
            </w:r>
          </w:p>
        </w:tc>
        <w:tc>
          <w:tcPr>
            <w:tcW w:w="2127" w:type="dxa"/>
          </w:tcPr>
          <w:p w14:paraId="77DFDA3E" w14:textId="77777777" w:rsidR="00ED2AC8" w:rsidRDefault="0003520C">
            <w:pPr>
              <w:pStyle w:val="TableParagraph"/>
              <w:spacing w:line="232" w:lineRule="exact"/>
              <w:ind w:left="108"/>
            </w:pPr>
            <w:r>
              <w:t>Transportation</w:t>
            </w:r>
          </w:p>
        </w:tc>
      </w:tr>
      <w:tr w:rsidR="00ED2AC8" w14:paraId="201E0990" w14:textId="77777777">
        <w:trPr>
          <w:trHeight w:val="253"/>
        </w:trPr>
        <w:tc>
          <w:tcPr>
            <w:tcW w:w="559" w:type="dxa"/>
          </w:tcPr>
          <w:p w14:paraId="48CC8A82" w14:textId="77777777" w:rsidR="00ED2AC8" w:rsidRDefault="0003520C">
            <w:pPr>
              <w:pStyle w:val="TableParagraph"/>
              <w:spacing w:line="234" w:lineRule="exact"/>
            </w:pPr>
            <w:r>
              <w:t>8</w:t>
            </w:r>
          </w:p>
        </w:tc>
        <w:tc>
          <w:tcPr>
            <w:tcW w:w="854" w:type="dxa"/>
          </w:tcPr>
          <w:p w14:paraId="69EA7BEF" w14:textId="77777777" w:rsidR="00ED2AC8" w:rsidRDefault="0003520C">
            <w:pPr>
              <w:pStyle w:val="TableParagraph"/>
              <w:spacing w:before="12" w:line="222" w:lineRule="exact"/>
              <w:rPr>
                <w:sz w:val="20"/>
              </w:rPr>
            </w:pPr>
            <w:r>
              <w:rPr>
                <w:sz w:val="20"/>
              </w:rPr>
              <w:t>MGNA</w:t>
            </w:r>
          </w:p>
        </w:tc>
        <w:tc>
          <w:tcPr>
            <w:tcW w:w="2835" w:type="dxa"/>
          </w:tcPr>
          <w:p w14:paraId="63A17071" w14:textId="77777777" w:rsidR="00ED2AC8" w:rsidRDefault="0003520C">
            <w:pPr>
              <w:pStyle w:val="TableParagraph"/>
              <w:spacing w:before="12" w:line="222" w:lineRule="exact"/>
              <w:ind w:left="108"/>
              <w:rPr>
                <w:sz w:val="20"/>
              </w:rPr>
            </w:pPr>
            <w:r>
              <w:rPr>
                <w:sz w:val="20"/>
              </w:rPr>
              <w:t>Magna Investama Mandiri</w:t>
            </w:r>
          </w:p>
        </w:tc>
        <w:tc>
          <w:tcPr>
            <w:tcW w:w="1560" w:type="dxa"/>
          </w:tcPr>
          <w:p w14:paraId="4363791D" w14:textId="77777777" w:rsidR="00ED2AC8" w:rsidRDefault="0003520C">
            <w:pPr>
              <w:pStyle w:val="TableParagraph"/>
              <w:spacing w:line="234" w:lineRule="exact"/>
              <w:ind w:left="92" w:right="79"/>
              <w:jc w:val="center"/>
            </w:pPr>
            <w:r>
              <w:t>Jul- 2014</w:t>
            </w:r>
          </w:p>
        </w:tc>
        <w:tc>
          <w:tcPr>
            <w:tcW w:w="2127" w:type="dxa"/>
          </w:tcPr>
          <w:p w14:paraId="5A2A341C" w14:textId="77777777" w:rsidR="00ED2AC8" w:rsidRDefault="0003520C">
            <w:pPr>
              <w:pStyle w:val="TableParagraph"/>
              <w:spacing w:line="234" w:lineRule="exact"/>
              <w:ind w:left="108"/>
            </w:pPr>
            <w:r>
              <w:t>Finance</w:t>
            </w:r>
          </w:p>
        </w:tc>
      </w:tr>
      <w:tr w:rsidR="00ED2AC8" w14:paraId="29F4DD36" w14:textId="77777777">
        <w:trPr>
          <w:trHeight w:val="251"/>
        </w:trPr>
        <w:tc>
          <w:tcPr>
            <w:tcW w:w="559" w:type="dxa"/>
          </w:tcPr>
          <w:p w14:paraId="3B61A8AA" w14:textId="77777777" w:rsidR="00ED2AC8" w:rsidRDefault="0003520C">
            <w:pPr>
              <w:pStyle w:val="TableParagraph"/>
              <w:spacing w:line="232" w:lineRule="exact"/>
            </w:pPr>
            <w:r>
              <w:t>9</w:t>
            </w:r>
          </w:p>
        </w:tc>
        <w:tc>
          <w:tcPr>
            <w:tcW w:w="854" w:type="dxa"/>
          </w:tcPr>
          <w:p w14:paraId="2C9042F2" w14:textId="77777777" w:rsidR="00ED2AC8" w:rsidRDefault="0003520C">
            <w:pPr>
              <w:pStyle w:val="TableParagraph"/>
              <w:spacing w:before="10" w:line="222" w:lineRule="exact"/>
              <w:rPr>
                <w:sz w:val="20"/>
              </w:rPr>
            </w:pPr>
            <w:r>
              <w:rPr>
                <w:sz w:val="20"/>
              </w:rPr>
              <w:t>MYRX</w:t>
            </w:r>
          </w:p>
        </w:tc>
        <w:tc>
          <w:tcPr>
            <w:tcW w:w="2835" w:type="dxa"/>
          </w:tcPr>
          <w:p w14:paraId="356518CE" w14:textId="77777777" w:rsidR="00ED2AC8" w:rsidRDefault="0003520C">
            <w:pPr>
              <w:pStyle w:val="TableParagraph"/>
              <w:spacing w:before="10" w:line="222" w:lineRule="exact"/>
              <w:ind w:left="108"/>
              <w:rPr>
                <w:sz w:val="20"/>
              </w:rPr>
            </w:pPr>
            <w:r>
              <w:rPr>
                <w:sz w:val="20"/>
              </w:rPr>
              <w:t>Hanson International</w:t>
            </w:r>
          </w:p>
        </w:tc>
        <w:tc>
          <w:tcPr>
            <w:tcW w:w="1560" w:type="dxa"/>
          </w:tcPr>
          <w:p w14:paraId="027556FB" w14:textId="77777777" w:rsidR="00ED2AC8" w:rsidRDefault="0003520C">
            <w:pPr>
              <w:pStyle w:val="TableParagraph"/>
              <w:spacing w:line="232" w:lineRule="exact"/>
              <w:ind w:left="90" w:right="79"/>
              <w:jc w:val="center"/>
            </w:pPr>
            <w:r>
              <w:t>Oct- 1990</w:t>
            </w:r>
          </w:p>
        </w:tc>
        <w:tc>
          <w:tcPr>
            <w:tcW w:w="2127" w:type="dxa"/>
          </w:tcPr>
          <w:p w14:paraId="6A967AE0" w14:textId="77777777" w:rsidR="00ED2AC8" w:rsidRDefault="0003520C">
            <w:pPr>
              <w:pStyle w:val="TableParagraph"/>
              <w:spacing w:line="232" w:lineRule="exact"/>
              <w:ind w:left="108"/>
            </w:pPr>
            <w:r>
              <w:t>Energy</w:t>
            </w:r>
          </w:p>
        </w:tc>
      </w:tr>
      <w:tr w:rsidR="00ED2AC8" w14:paraId="5E47F0D8" w14:textId="77777777">
        <w:trPr>
          <w:trHeight w:val="254"/>
        </w:trPr>
        <w:tc>
          <w:tcPr>
            <w:tcW w:w="559" w:type="dxa"/>
          </w:tcPr>
          <w:p w14:paraId="31D7386F" w14:textId="77777777" w:rsidR="00ED2AC8" w:rsidRDefault="0003520C">
            <w:pPr>
              <w:pStyle w:val="TableParagraph"/>
              <w:spacing w:line="234" w:lineRule="exact"/>
            </w:pPr>
            <w:r>
              <w:t>10</w:t>
            </w:r>
          </w:p>
        </w:tc>
        <w:tc>
          <w:tcPr>
            <w:tcW w:w="854" w:type="dxa"/>
          </w:tcPr>
          <w:p w14:paraId="289CCFAB" w14:textId="77777777" w:rsidR="00ED2AC8" w:rsidRDefault="0003520C">
            <w:pPr>
              <w:pStyle w:val="TableParagraph"/>
              <w:spacing w:before="12" w:line="222" w:lineRule="exact"/>
              <w:rPr>
                <w:sz w:val="20"/>
              </w:rPr>
            </w:pPr>
            <w:r>
              <w:rPr>
                <w:sz w:val="20"/>
              </w:rPr>
              <w:t>SMRU</w:t>
            </w:r>
          </w:p>
        </w:tc>
        <w:tc>
          <w:tcPr>
            <w:tcW w:w="2835" w:type="dxa"/>
          </w:tcPr>
          <w:p w14:paraId="22D7A8B1" w14:textId="77777777" w:rsidR="00ED2AC8" w:rsidRDefault="0003520C">
            <w:pPr>
              <w:pStyle w:val="TableParagraph"/>
              <w:spacing w:before="12" w:line="222" w:lineRule="exact"/>
              <w:ind w:left="108"/>
              <w:rPr>
                <w:sz w:val="20"/>
              </w:rPr>
            </w:pPr>
            <w:r>
              <w:rPr>
                <w:sz w:val="20"/>
              </w:rPr>
              <w:t>SMRU Utama</w:t>
            </w:r>
          </w:p>
        </w:tc>
        <w:tc>
          <w:tcPr>
            <w:tcW w:w="1560" w:type="dxa"/>
          </w:tcPr>
          <w:p w14:paraId="466F5269" w14:textId="77777777" w:rsidR="00ED2AC8" w:rsidRDefault="0003520C">
            <w:pPr>
              <w:pStyle w:val="TableParagraph"/>
              <w:spacing w:line="234" w:lineRule="exact"/>
              <w:ind w:left="90" w:right="79"/>
              <w:jc w:val="center"/>
            </w:pPr>
            <w:r>
              <w:t>Oct- 2011</w:t>
            </w:r>
          </w:p>
        </w:tc>
        <w:tc>
          <w:tcPr>
            <w:tcW w:w="2127" w:type="dxa"/>
          </w:tcPr>
          <w:p w14:paraId="37B96441" w14:textId="77777777" w:rsidR="00ED2AC8" w:rsidRDefault="0003520C">
            <w:pPr>
              <w:pStyle w:val="TableParagraph"/>
              <w:spacing w:line="234" w:lineRule="exact"/>
              <w:ind w:left="108"/>
            </w:pPr>
            <w:r>
              <w:t>Energy</w:t>
            </w:r>
          </w:p>
        </w:tc>
      </w:tr>
      <w:tr w:rsidR="00ED2AC8" w14:paraId="314151D8" w14:textId="77777777">
        <w:trPr>
          <w:trHeight w:val="252"/>
        </w:trPr>
        <w:tc>
          <w:tcPr>
            <w:tcW w:w="559" w:type="dxa"/>
          </w:tcPr>
          <w:p w14:paraId="08EF8981" w14:textId="77777777" w:rsidR="00ED2AC8" w:rsidRDefault="0003520C">
            <w:pPr>
              <w:pStyle w:val="TableParagraph"/>
              <w:spacing w:line="232" w:lineRule="exact"/>
            </w:pPr>
            <w:r>
              <w:t>11</w:t>
            </w:r>
          </w:p>
        </w:tc>
        <w:tc>
          <w:tcPr>
            <w:tcW w:w="854" w:type="dxa"/>
          </w:tcPr>
          <w:p w14:paraId="687AD714" w14:textId="77777777" w:rsidR="00ED2AC8" w:rsidRDefault="0003520C">
            <w:pPr>
              <w:pStyle w:val="TableParagraph"/>
              <w:spacing w:before="13" w:line="219" w:lineRule="exact"/>
              <w:rPr>
                <w:sz w:val="20"/>
              </w:rPr>
            </w:pPr>
            <w:r>
              <w:rPr>
                <w:sz w:val="20"/>
              </w:rPr>
              <w:t>TRAM</w:t>
            </w:r>
          </w:p>
        </w:tc>
        <w:tc>
          <w:tcPr>
            <w:tcW w:w="2835" w:type="dxa"/>
          </w:tcPr>
          <w:p w14:paraId="4B9A0377" w14:textId="77777777" w:rsidR="00ED2AC8" w:rsidRDefault="0003520C">
            <w:pPr>
              <w:pStyle w:val="TableParagraph"/>
              <w:spacing w:before="13" w:line="219" w:lineRule="exact"/>
              <w:ind w:left="108"/>
              <w:rPr>
                <w:sz w:val="20"/>
              </w:rPr>
            </w:pPr>
            <w:r>
              <w:rPr>
                <w:sz w:val="20"/>
              </w:rPr>
              <w:t>Trada Alam Minera</w:t>
            </w:r>
          </w:p>
        </w:tc>
        <w:tc>
          <w:tcPr>
            <w:tcW w:w="1560" w:type="dxa"/>
          </w:tcPr>
          <w:p w14:paraId="6E83C6F7" w14:textId="77777777" w:rsidR="00ED2AC8" w:rsidRDefault="0003520C">
            <w:pPr>
              <w:pStyle w:val="TableParagraph"/>
              <w:spacing w:line="232" w:lineRule="exact"/>
              <w:ind w:left="92" w:right="79"/>
              <w:jc w:val="center"/>
            </w:pPr>
            <w:r>
              <w:t>Sep- 2008</w:t>
            </w:r>
          </w:p>
        </w:tc>
        <w:tc>
          <w:tcPr>
            <w:tcW w:w="2127" w:type="dxa"/>
          </w:tcPr>
          <w:p w14:paraId="5074F0A9" w14:textId="77777777" w:rsidR="00ED2AC8" w:rsidRDefault="0003520C">
            <w:pPr>
              <w:pStyle w:val="TableParagraph"/>
              <w:spacing w:line="232" w:lineRule="exact"/>
              <w:ind w:left="108"/>
            </w:pPr>
            <w:r>
              <w:t>Energy</w:t>
            </w:r>
          </w:p>
        </w:tc>
      </w:tr>
      <w:tr w:rsidR="00ED2AC8" w14:paraId="42CFCBA1" w14:textId="77777777">
        <w:trPr>
          <w:trHeight w:val="253"/>
        </w:trPr>
        <w:tc>
          <w:tcPr>
            <w:tcW w:w="559" w:type="dxa"/>
          </w:tcPr>
          <w:p w14:paraId="31EDAC21" w14:textId="77777777" w:rsidR="00ED2AC8" w:rsidRDefault="0003520C">
            <w:pPr>
              <w:pStyle w:val="TableParagraph"/>
              <w:spacing w:before="1" w:line="233" w:lineRule="exact"/>
            </w:pPr>
            <w:r>
              <w:t>12</w:t>
            </w:r>
          </w:p>
        </w:tc>
        <w:tc>
          <w:tcPr>
            <w:tcW w:w="854" w:type="dxa"/>
          </w:tcPr>
          <w:p w14:paraId="05F12D9B" w14:textId="77777777" w:rsidR="00ED2AC8" w:rsidRDefault="0003520C">
            <w:pPr>
              <w:pStyle w:val="TableParagraph"/>
              <w:spacing w:before="12" w:line="222" w:lineRule="exact"/>
              <w:rPr>
                <w:sz w:val="20"/>
              </w:rPr>
            </w:pPr>
            <w:r>
              <w:rPr>
                <w:sz w:val="20"/>
              </w:rPr>
              <w:t>IIKP</w:t>
            </w:r>
          </w:p>
        </w:tc>
        <w:tc>
          <w:tcPr>
            <w:tcW w:w="2835" w:type="dxa"/>
          </w:tcPr>
          <w:p w14:paraId="106F4EF4" w14:textId="77777777" w:rsidR="00ED2AC8" w:rsidRDefault="0003520C">
            <w:pPr>
              <w:pStyle w:val="TableParagraph"/>
              <w:spacing w:before="12" w:line="222" w:lineRule="exact"/>
              <w:ind w:left="108"/>
              <w:rPr>
                <w:sz w:val="20"/>
              </w:rPr>
            </w:pPr>
            <w:r>
              <w:rPr>
                <w:sz w:val="20"/>
              </w:rPr>
              <w:t>Inti Agri Resources</w:t>
            </w:r>
          </w:p>
        </w:tc>
        <w:tc>
          <w:tcPr>
            <w:tcW w:w="1560" w:type="dxa"/>
          </w:tcPr>
          <w:p w14:paraId="1934B099" w14:textId="77777777" w:rsidR="00ED2AC8" w:rsidRDefault="0003520C">
            <w:pPr>
              <w:pStyle w:val="TableParagraph"/>
              <w:spacing w:before="1" w:line="233" w:lineRule="exact"/>
              <w:ind w:left="90" w:right="79"/>
              <w:jc w:val="center"/>
            </w:pPr>
            <w:r>
              <w:t>Oct- 2002</w:t>
            </w:r>
          </w:p>
        </w:tc>
        <w:tc>
          <w:tcPr>
            <w:tcW w:w="2127" w:type="dxa"/>
          </w:tcPr>
          <w:p w14:paraId="15679BC7" w14:textId="77777777" w:rsidR="00ED2AC8" w:rsidRDefault="0003520C">
            <w:pPr>
              <w:pStyle w:val="TableParagraph"/>
              <w:spacing w:before="1" w:line="233" w:lineRule="exact"/>
              <w:ind w:left="108"/>
            </w:pPr>
            <w:r>
              <w:t>Consumer Cyclical</w:t>
            </w:r>
          </w:p>
        </w:tc>
      </w:tr>
      <w:tr w:rsidR="00ED2AC8" w14:paraId="6D744CA3" w14:textId="77777777">
        <w:trPr>
          <w:trHeight w:val="254"/>
        </w:trPr>
        <w:tc>
          <w:tcPr>
            <w:tcW w:w="559" w:type="dxa"/>
          </w:tcPr>
          <w:p w14:paraId="38C3AB04" w14:textId="77777777" w:rsidR="00ED2AC8" w:rsidRDefault="0003520C">
            <w:pPr>
              <w:pStyle w:val="TableParagraph"/>
              <w:spacing w:line="234" w:lineRule="exact"/>
            </w:pPr>
            <w:r>
              <w:t>13</w:t>
            </w:r>
          </w:p>
        </w:tc>
        <w:tc>
          <w:tcPr>
            <w:tcW w:w="854" w:type="dxa"/>
          </w:tcPr>
          <w:p w14:paraId="458495E4" w14:textId="77777777" w:rsidR="00ED2AC8" w:rsidRDefault="0003520C">
            <w:pPr>
              <w:pStyle w:val="TableParagraph"/>
              <w:spacing w:before="12" w:line="222" w:lineRule="exact"/>
              <w:rPr>
                <w:sz w:val="20"/>
              </w:rPr>
            </w:pPr>
            <w:r>
              <w:rPr>
                <w:sz w:val="20"/>
              </w:rPr>
              <w:t>HOME</w:t>
            </w:r>
          </w:p>
        </w:tc>
        <w:tc>
          <w:tcPr>
            <w:tcW w:w="2835" w:type="dxa"/>
          </w:tcPr>
          <w:p w14:paraId="0A7712B7" w14:textId="77777777" w:rsidR="00ED2AC8" w:rsidRDefault="0003520C">
            <w:pPr>
              <w:pStyle w:val="TableParagraph"/>
              <w:spacing w:before="12" w:line="222" w:lineRule="exact"/>
              <w:ind w:left="108"/>
              <w:rPr>
                <w:sz w:val="20"/>
              </w:rPr>
            </w:pPr>
            <w:r>
              <w:rPr>
                <w:sz w:val="20"/>
              </w:rPr>
              <w:t>Hotel Mandarin Regency</w:t>
            </w:r>
          </w:p>
        </w:tc>
        <w:tc>
          <w:tcPr>
            <w:tcW w:w="1560" w:type="dxa"/>
          </w:tcPr>
          <w:p w14:paraId="1515A384" w14:textId="77777777" w:rsidR="00ED2AC8" w:rsidRDefault="0003520C">
            <w:pPr>
              <w:pStyle w:val="TableParagraph"/>
              <w:spacing w:line="234" w:lineRule="exact"/>
              <w:ind w:left="92" w:right="79"/>
              <w:jc w:val="center"/>
            </w:pPr>
            <w:r>
              <w:t>Jul- 2008</w:t>
            </w:r>
          </w:p>
        </w:tc>
        <w:tc>
          <w:tcPr>
            <w:tcW w:w="2127" w:type="dxa"/>
          </w:tcPr>
          <w:p w14:paraId="7A2EB8CB" w14:textId="77777777" w:rsidR="00ED2AC8" w:rsidRDefault="0003520C">
            <w:pPr>
              <w:pStyle w:val="TableParagraph"/>
              <w:spacing w:line="234" w:lineRule="exact"/>
              <w:ind w:left="108"/>
            </w:pPr>
            <w:r>
              <w:t>Consumer Cyclical</w:t>
            </w:r>
          </w:p>
        </w:tc>
      </w:tr>
      <w:tr w:rsidR="00ED2AC8" w14:paraId="5910472B" w14:textId="77777777">
        <w:trPr>
          <w:trHeight w:val="251"/>
        </w:trPr>
        <w:tc>
          <w:tcPr>
            <w:tcW w:w="559" w:type="dxa"/>
          </w:tcPr>
          <w:p w14:paraId="21AD0406" w14:textId="77777777" w:rsidR="00ED2AC8" w:rsidRDefault="0003520C">
            <w:pPr>
              <w:pStyle w:val="TableParagraph"/>
              <w:spacing w:line="232" w:lineRule="exact"/>
            </w:pPr>
            <w:r>
              <w:t>14</w:t>
            </w:r>
          </w:p>
        </w:tc>
        <w:tc>
          <w:tcPr>
            <w:tcW w:w="854" w:type="dxa"/>
          </w:tcPr>
          <w:p w14:paraId="058028EF" w14:textId="77777777" w:rsidR="00ED2AC8" w:rsidRDefault="0003520C">
            <w:pPr>
              <w:pStyle w:val="TableParagraph"/>
              <w:spacing w:before="10" w:line="222" w:lineRule="exact"/>
              <w:rPr>
                <w:sz w:val="20"/>
              </w:rPr>
            </w:pPr>
            <w:r>
              <w:rPr>
                <w:sz w:val="20"/>
              </w:rPr>
              <w:t>RIMO</w:t>
            </w:r>
          </w:p>
        </w:tc>
        <w:tc>
          <w:tcPr>
            <w:tcW w:w="2835" w:type="dxa"/>
          </w:tcPr>
          <w:p w14:paraId="20AF08A1" w14:textId="77777777" w:rsidR="00ED2AC8" w:rsidRDefault="0003520C">
            <w:pPr>
              <w:pStyle w:val="TableParagraph"/>
              <w:spacing w:before="10" w:line="222" w:lineRule="exact"/>
              <w:ind w:left="108"/>
              <w:rPr>
                <w:sz w:val="20"/>
              </w:rPr>
            </w:pPr>
            <w:r>
              <w:rPr>
                <w:sz w:val="20"/>
              </w:rPr>
              <w:t>Rimo International</w:t>
            </w:r>
          </w:p>
        </w:tc>
        <w:tc>
          <w:tcPr>
            <w:tcW w:w="1560" w:type="dxa"/>
          </w:tcPr>
          <w:p w14:paraId="75EADDFA" w14:textId="77777777" w:rsidR="00ED2AC8" w:rsidRDefault="0003520C">
            <w:pPr>
              <w:pStyle w:val="TableParagraph"/>
              <w:spacing w:line="232" w:lineRule="exact"/>
              <w:ind w:left="92" w:right="79"/>
              <w:jc w:val="center"/>
            </w:pPr>
            <w:r>
              <w:t>Jul- 2008</w:t>
            </w:r>
          </w:p>
        </w:tc>
        <w:tc>
          <w:tcPr>
            <w:tcW w:w="2127" w:type="dxa"/>
          </w:tcPr>
          <w:p w14:paraId="4E52C9B0" w14:textId="77777777" w:rsidR="00ED2AC8" w:rsidRDefault="0003520C">
            <w:pPr>
              <w:pStyle w:val="TableParagraph"/>
              <w:spacing w:line="232" w:lineRule="exact"/>
              <w:ind w:left="108"/>
            </w:pPr>
            <w:r>
              <w:t>Prop- &amp; Real Estate</w:t>
            </w:r>
          </w:p>
        </w:tc>
      </w:tr>
      <w:tr w:rsidR="00ED2AC8" w14:paraId="1BE1EAFB" w14:textId="77777777">
        <w:trPr>
          <w:trHeight w:val="253"/>
        </w:trPr>
        <w:tc>
          <w:tcPr>
            <w:tcW w:w="559" w:type="dxa"/>
          </w:tcPr>
          <w:p w14:paraId="60871B7B" w14:textId="77777777" w:rsidR="00ED2AC8" w:rsidRDefault="0003520C">
            <w:pPr>
              <w:pStyle w:val="TableParagraph"/>
              <w:spacing w:line="234" w:lineRule="exact"/>
            </w:pPr>
            <w:r>
              <w:t>15</w:t>
            </w:r>
          </w:p>
        </w:tc>
        <w:tc>
          <w:tcPr>
            <w:tcW w:w="854" w:type="dxa"/>
          </w:tcPr>
          <w:p w14:paraId="3A3615E0" w14:textId="77777777" w:rsidR="00ED2AC8" w:rsidRDefault="0003520C">
            <w:pPr>
              <w:pStyle w:val="TableParagraph"/>
              <w:spacing w:before="12" w:line="222" w:lineRule="exact"/>
              <w:rPr>
                <w:sz w:val="20"/>
              </w:rPr>
            </w:pPr>
            <w:r>
              <w:rPr>
                <w:sz w:val="20"/>
              </w:rPr>
              <w:t>SKYB</w:t>
            </w:r>
          </w:p>
        </w:tc>
        <w:tc>
          <w:tcPr>
            <w:tcW w:w="2835" w:type="dxa"/>
          </w:tcPr>
          <w:p w14:paraId="47F20432" w14:textId="77777777" w:rsidR="00ED2AC8" w:rsidRDefault="0003520C">
            <w:pPr>
              <w:pStyle w:val="TableParagraph"/>
              <w:spacing w:before="12" w:line="222" w:lineRule="exact"/>
              <w:ind w:left="108"/>
              <w:rPr>
                <w:sz w:val="20"/>
              </w:rPr>
            </w:pPr>
            <w:r>
              <w:rPr>
                <w:sz w:val="20"/>
              </w:rPr>
              <w:t>Northcliff Citranusa Indonesia</w:t>
            </w:r>
          </w:p>
        </w:tc>
        <w:tc>
          <w:tcPr>
            <w:tcW w:w="1560" w:type="dxa"/>
          </w:tcPr>
          <w:p w14:paraId="2A97D97E" w14:textId="77777777" w:rsidR="00ED2AC8" w:rsidRDefault="0003520C">
            <w:pPr>
              <w:pStyle w:val="TableParagraph"/>
              <w:spacing w:line="234" w:lineRule="exact"/>
              <w:ind w:left="92" w:right="79"/>
              <w:jc w:val="center"/>
            </w:pPr>
            <w:r>
              <w:t>Jul- 2010</w:t>
            </w:r>
          </w:p>
        </w:tc>
        <w:tc>
          <w:tcPr>
            <w:tcW w:w="2127" w:type="dxa"/>
          </w:tcPr>
          <w:p w14:paraId="1E7F7CC2" w14:textId="77777777" w:rsidR="00ED2AC8" w:rsidRDefault="0003520C">
            <w:pPr>
              <w:pStyle w:val="TableParagraph"/>
              <w:spacing w:line="234" w:lineRule="exact"/>
              <w:ind w:left="108"/>
            </w:pPr>
            <w:r>
              <w:t>Technology</w:t>
            </w:r>
          </w:p>
        </w:tc>
      </w:tr>
      <w:tr w:rsidR="00ED2AC8" w14:paraId="784D7CA9" w14:textId="77777777">
        <w:trPr>
          <w:trHeight w:val="251"/>
        </w:trPr>
        <w:tc>
          <w:tcPr>
            <w:tcW w:w="559" w:type="dxa"/>
          </w:tcPr>
          <w:p w14:paraId="4500641E" w14:textId="77777777" w:rsidR="00ED2AC8" w:rsidRDefault="0003520C">
            <w:pPr>
              <w:pStyle w:val="TableParagraph"/>
              <w:spacing w:line="232" w:lineRule="exact"/>
            </w:pPr>
            <w:r>
              <w:t>16</w:t>
            </w:r>
          </w:p>
        </w:tc>
        <w:tc>
          <w:tcPr>
            <w:tcW w:w="854" w:type="dxa"/>
          </w:tcPr>
          <w:p w14:paraId="3B0DB0EF" w14:textId="77777777" w:rsidR="00ED2AC8" w:rsidRDefault="0003520C">
            <w:pPr>
              <w:pStyle w:val="TableParagraph"/>
              <w:spacing w:line="232" w:lineRule="exact"/>
            </w:pPr>
            <w:r>
              <w:t>SRIL</w:t>
            </w:r>
          </w:p>
        </w:tc>
        <w:tc>
          <w:tcPr>
            <w:tcW w:w="2835" w:type="dxa"/>
          </w:tcPr>
          <w:p w14:paraId="17499918" w14:textId="77777777" w:rsidR="00ED2AC8" w:rsidRDefault="0003520C">
            <w:pPr>
              <w:pStyle w:val="TableParagraph"/>
              <w:spacing w:line="232" w:lineRule="exact"/>
              <w:ind w:left="108"/>
            </w:pPr>
            <w:r>
              <w:t>Sri Rejeki Isman</w:t>
            </w:r>
          </w:p>
        </w:tc>
        <w:tc>
          <w:tcPr>
            <w:tcW w:w="1560" w:type="dxa"/>
          </w:tcPr>
          <w:p w14:paraId="7D82E024" w14:textId="77777777" w:rsidR="00ED2AC8" w:rsidRDefault="0003520C">
            <w:pPr>
              <w:pStyle w:val="TableParagraph"/>
              <w:spacing w:line="232" w:lineRule="exact"/>
              <w:ind w:left="92" w:right="79"/>
              <w:jc w:val="center"/>
            </w:pPr>
            <w:r>
              <w:t>Jun- 2013</w:t>
            </w:r>
          </w:p>
        </w:tc>
        <w:tc>
          <w:tcPr>
            <w:tcW w:w="2127" w:type="dxa"/>
          </w:tcPr>
          <w:p w14:paraId="20DDCEA6" w14:textId="77777777" w:rsidR="00ED2AC8" w:rsidRDefault="0003520C">
            <w:pPr>
              <w:pStyle w:val="TableParagraph"/>
              <w:spacing w:line="232" w:lineRule="exact"/>
              <w:ind w:left="108"/>
            </w:pPr>
            <w:r>
              <w:t>Consumer Cyclical</w:t>
            </w:r>
          </w:p>
        </w:tc>
      </w:tr>
    </w:tbl>
    <w:p w14:paraId="4FB44EBD" w14:textId="77777777" w:rsidR="00ED2AC8" w:rsidRDefault="00ED2AC8">
      <w:pPr>
        <w:pStyle w:val="BodyText"/>
        <w:rPr>
          <w:sz w:val="36"/>
        </w:rPr>
      </w:pPr>
    </w:p>
    <w:p w14:paraId="533D7F80" w14:textId="77777777" w:rsidR="00ED2AC8" w:rsidRDefault="0003520C">
      <w:pPr>
        <w:pStyle w:val="BodyText"/>
        <w:spacing w:line="360" w:lineRule="auto"/>
        <w:ind w:left="305" w:right="584" w:firstLine="719"/>
        <w:jc w:val="both"/>
      </w:pPr>
      <w:r>
        <w:t>Untuk menentukan sampel sasaran dalam penelitian ini akan menggunakan purposive sampling, dengan menetapkan beberapa kreteria penentuan sampel:</w:t>
      </w:r>
    </w:p>
    <w:p w14:paraId="79513F57" w14:textId="77777777" w:rsidR="00ED2AC8" w:rsidRDefault="0003520C">
      <w:pPr>
        <w:pStyle w:val="ListParagraph"/>
        <w:numPr>
          <w:ilvl w:val="2"/>
          <w:numId w:val="2"/>
        </w:numPr>
        <w:tabs>
          <w:tab w:val="left" w:pos="1386"/>
        </w:tabs>
        <w:spacing w:line="360" w:lineRule="auto"/>
        <w:ind w:right="579"/>
        <w:jc w:val="both"/>
        <w:rPr>
          <w:sz w:val="24"/>
        </w:rPr>
      </w:pPr>
      <w:r>
        <w:rPr>
          <w:sz w:val="24"/>
        </w:rPr>
        <w:t>Perusahaan-perusahaan yang tergolong bermasalah yang hingga akhir tahun 2021 dan masih menjalani suspensi atau p</w:t>
      </w:r>
      <w:r>
        <w:rPr>
          <w:sz w:val="24"/>
        </w:rPr>
        <w:t>enghentian perdagangan oleh otoritas</w:t>
      </w:r>
      <w:r>
        <w:rPr>
          <w:spacing w:val="-1"/>
          <w:sz w:val="24"/>
        </w:rPr>
        <w:t xml:space="preserve"> </w:t>
      </w:r>
      <w:r>
        <w:rPr>
          <w:sz w:val="24"/>
        </w:rPr>
        <w:t>bursa.</w:t>
      </w:r>
    </w:p>
    <w:p w14:paraId="3CF7F7BF" w14:textId="77777777" w:rsidR="00ED2AC8" w:rsidRDefault="0003520C">
      <w:pPr>
        <w:pStyle w:val="ListParagraph"/>
        <w:numPr>
          <w:ilvl w:val="2"/>
          <w:numId w:val="2"/>
        </w:numPr>
        <w:tabs>
          <w:tab w:val="left" w:pos="1386"/>
        </w:tabs>
        <w:spacing w:line="360" w:lineRule="auto"/>
        <w:ind w:right="580"/>
        <w:jc w:val="both"/>
        <w:rPr>
          <w:sz w:val="24"/>
        </w:rPr>
      </w:pPr>
      <w:r>
        <w:rPr>
          <w:sz w:val="24"/>
        </w:rPr>
        <w:t>Perusahaan pada poin (1) berasal dari berbagai sektor industri dan telah listing di Bursa Efek Indonesia sebelum tahun</w:t>
      </w:r>
      <w:r>
        <w:rPr>
          <w:spacing w:val="-4"/>
          <w:sz w:val="24"/>
        </w:rPr>
        <w:t xml:space="preserve"> </w:t>
      </w:r>
      <w:r>
        <w:rPr>
          <w:sz w:val="24"/>
        </w:rPr>
        <w:t>2010.</w:t>
      </w:r>
    </w:p>
    <w:p w14:paraId="0FE84011" w14:textId="77777777" w:rsidR="00ED2AC8" w:rsidRDefault="0003520C">
      <w:pPr>
        <w:pStyle w:val="ListParagraph"/>
        <w:numPr>
          <w:ilvl w:val="2"/>
          <w:numId w:val="2"/>
        </w:numPr>
        <w:tabs>
          <w:tab w:val="left" w:pos="1386"/>
        </w:tabs>
        <w:ind w:hanging="361"/>
        <w:jc w:val="both"/>
        <w:rPr>
          <w:sz w:val="24"/>
        </w:rPr>
      </w:pPr>
      <w:r>
        <w:rPr>
          <w:sz w:val="24"/>
        </w:rPr>
        <w:t>Perusahaan memiliki laporan tahunan lengkap sejak tahun 2010 –</w:t>
      </w:r>
      <w:r>
        <w:rPr>
          <w:spacing w:val="-1"/>
          <w:sz w:val="24"/>
        </w:rPr>
        <w:t xml:space="preserve"> </w:t>
      </w:r>
      <w:r>
        <w:rPr>
          <w:sz w:val="24"/>
        </w:rPr>
        <w:t>2019.</w:t>
      </w:r>
    </w:p>
    <w:p w14:paraId="5BEE924F" w14:textId="77777777" w:rsidR="00ED2AC8" w:rsidRDefault="0003520C">
      <w:pPr>
        <w:pStyle w:val="ListParagraph"/>
        <w:numPr>
          <w:ilvl w:val="2"/>
          <w:numId w:val="2"/>
        </w:numPr>
        <w:tabs>
          <w:tab w:val="left" w:pos="1386"/>
        </w:tabs>
        <w:spacing w:before="139"/>
        <w:ind w:hanging="361"/>
        <w:jc w:val="both"/>
        <w:rPr>
          <w:sz w:val="24"/>
        </w:rPr>
      </w:pPr>
      <w:r>
        <w:rPr>
          <w:sz w:val="24"/>
        </w:rPr>
        <w:t>Periode penelitian</w:t>
      </w:r>
      <w:r>
        <w:rPr>
          <w:sz w:val="24"/>
        </w:rPr>
        <w:t xml:space="preserve"> tahun 2010 –</w:t>
      </w:r>
      <w:r>
        <w:rPr>
          <w:spacing w:val="-1"/>
          <w:sz w:val="24"/>
        </w:rPr>
        <w:t xml:space="preserve"> </w:t>
      </w:r>
      <w:r>
        <w:rPr>
          <w:sz w:val="24"/>
        </w:rPr>
        <w:t>2019.</w:t>
      </w:r>
    </w:p>
    <w:p w14:paraId="6A6FBB23" w14:textId="77777777" w:rsidR="00ED2AC8" w:rsidRDefault="00ED2AC8">
      <w:pPr>
        <w:pStyle w:val="BodyText"/>
        <w:rPr>
          <w:sz w:val="26"/>
        </w:rPr>
      </w:pPr>
    </w:p>
    <w:p w14:paraId="5B6B10C5" w14:textId="77777777" w:rsidR="00ED2AC8" w:rsidRDefault="00ED2AC8">
      <w:pPr>
        <w:pStyle w:val="BodyText"/>
        <w:rPr>
          <w:sz w:val="22"/>
        </w:rPr>
      </w:pPr>
    </w:p>
    <w:p w14:paraId="356F345A" w14:textId="77777777" w:rsidR="00ED2AC8" w:rsidRDefault="0003520C">
      <w:pPr>
        <w:pStyle w:val="Heading2"/>
        <w:numPr>
          <w:ilvl w:val="1"/>
          <w:numId w:val="2"/>
        </w:numPr>
        <w:tabs>
          <w:tab w:val="left" w:pos="871"/>
          <w:tab w:val="left" w:pos="872"/>
        </w:tabs>
      </w:pPr>
      <w:r>
        <w:t>Metoda</w:t>
      </w:r>
      <w:r>
        <w:rPr>
          <w:spacing w:val="-1"/>
        </w:rPr>
        <w:t xml:space="preserve"> </w:t>
      </w:r>
      <w:r>
        <w:t>Analisis</w:t>
      </w:r>
    </w:p>
    <w:p w14:paraId="063831EC" w14:textId="77777777" w:rsidR="00ED2AC8" w:rsidRDefault="00ED2AC8">
      <w:pPr>
        <w:pStyle w:val="BodyText"/>
        <w:rPr>
          <w:b/>
          <w:sz w:val="26"/>
        </w:rPr>
      </w:pPr>
    </w:p>
    <w:p w14:paraId="34DFDA51" w14:textId="77777777" w:rsidR="00ED2AC8" w:rsidRDefault="00ED2AC8">
      <w:pPr>
        <w:pStyle w:val="BodyText"/>
        <w:rPr>
          <w:b/>
          <w:sz w:val="22"/>
        </w:rPr>
      </w:pPr>
    </w:p>
    <w:p w14:paraId="0AC71604" w14:textId="77777777" w:rsidR="00ED2AC8" w:rsidRDefault="0003520C">
      <w:pPr>
        <w:pStyle w:val="BodyText"/>
        <w:spacing w:line="360" w:lineRule="auto"/>
        <w:ind w:left="305" w:right="577" w:firstLine="566"/>
        <w:jc w:val="both"/>
      </w:pPr>
      <w:r>
        <w:t>Penelitian ini akan menggunakan metoda analisis regresi logistic, yang merupakan suatu metoda untuk mendiskripsikan hubungan antar variabel respon (dependen variabel) yang memiliki dua katagori atau lebih dengan sejumlah variabel penjelas (independen varia</w:t>
      </w:r>
      <w:r>
        <w:t>bel) yang berskala katagori, interval atau rasio (Homser, dan Lemesshow; 2000). Tahapan-tahapan dalam analisis dalam penelitian ini adalah:</w:t>
      </w:r>
    </w:p>
    <w:p w14:paraId="12A460F6" w14:textId="77777777" w:rsidR="00ED2AC8" w:rsidRDefault="00ED2AC8">
      <w:pPr>
        <w:spacing w:line="360" w:lineRule="auto"/>
        <w:jc w:val="both"/>
        <w:sectPr w:rsidR="00ED2AC8">
          <w:pgSz w:w="11910" w:h="16850"/>
          <w:pgMar w:top="1360" w:right="1120" w:bottom="1200" w:left="1680" w:header="0" w:footer="1012" w:gutter="0"/>
          <w:cols w:space="720"/>
        </w:sectPr>
      </w:pPr>
    </w:p>
    <w:p w14:paraId="4728781C" w14:textId="77777777" w:rsidR="00ED2AC8" w:rsidRDefault="0003520C">
      <w:pPr>
        <w:pStyle w:val="Heading2"/>
        <w:numPr>
          <w:ilvl w:val="2"/>
          <w:numId w:val="1"/>
        </w:numPr>
        <w:tabs>
          <w:tab w:val="left" w:pos="1014"/>
        </w:tabs>
        <w:spacing w:before="78"/>
        <w:ind w:hanging="709"/>
      </w:pPr>
      <w:bookmarkStart w:id="3" w:name="_TOC_250004"/>
      <w:bookmarkEnd w:id="3"/>
      <w:r>
        <w:t>Statistik Deskriptif</w:t>
      </w:r>
    </w:p>
    <w:p w14:paraId="7694B398" w14:textId="77777777" w:rsidR="00ED2AC8" w:rsidRDefault="00ED2AC8">
      <w:pPr>
        <w:pStyle w:val="BodyText"/>
        <w:rPr>
          <w:b/>
          <w:sz w:val="26"/>
        </w:rPr>
      </w:pPr>
    </w:p>
    <w:p w14:paraId="41BABDDD" w14:textId="77777777" w:rsidR="00ED2AC8" w:rsidRDefault="00ED2AC8">
      <w:pPr>
        <w:pStyle w:val="BodyText"/>
        <w:rPr>
          <w:b/>
          <w:sz w:val="22"/>
        </w:rPr>
      </w:pPr>
    </w:p>
    <w:p w14:paraId="341293A3" w14:textId="77777777" w:rsidR="00ED2AC8" w:rsidRDefault="0003520C">
      <w:pPr>
        <w:pStyle w:val="BodyText"/>
        <w:spacing w:before="1" w:line="360" w:lineRule="auto"/>
        <w:ind w:left="305" w:right="575" w:firstLine="707"/>
        <w:jc w:val="both"/>
      </w:pPr>
      <w:r>
        <w:t>Statistik diskriptif dalam penelitian disajikan dari suatu proses transporm</w:t>
      </w:r>
      <w:r>
        <w:t>asi data penelitian dalam bentuk tabulasi sehingga mudah untuk memahami dan menginterpretasikan. Analisis diskriptif dalam penelitian ini untuk menggambarkan kecenderungan beberapa indikator statistik tentang variabel-variabel penelitian, misalnya nilai ra</w:t>
      </w:r>
      <w:r>
        <w:t>ta-rata, standar deviasi, distribusi frekwensi dan yang lainnya.</w:t>
      </w:r>
    </w:p>
    <w:p w14:paraId="47B6B193" w14:textId="77777777" w:rsidR="00ED2AC8" w:rsidRDefault="00ED2AC8">
      <w:pPr>
        <w:pStyle w:val="BodyText"/>
        <w:rPr>
          <w:sz w:val="36"/>
        </w:rPr>
      </w:pPr>
    </w:p>
    <w:p w14:paraId="46C73AAE" w14:textId="77777777" w:rsidR="00ED2AC8" w:rsidRDefault="0003520C">
      <w:pPr>
        <w:pStyle w:val="Heading2"/>
        <w:numPr>
          <w:ilvl w:val="2"/>
          <w:numId w:val="1"/>
        </w:numPr>
        <w:tabs>
          <w:tab w:val="left" w:pos="1014"/>
        </w:tabs>
        <w:ind w:hanging="709"/>
      </w:pPr>
      <w:bookmarkStart w:id="4" w:name="_TOC_250003"/>
      <w:r>
        <w:t>Model Regresi</w:t>
      </w:r>
      <w:r>
        <w:rPr>
          <w:spacing w:val="-1"/>
        </w:rPr>
        <w:t xml:space="preserve"> </w:t>
      </w:r>
      <w:bookmarkEnd w:id="4"/>
      <w:r>
        <w:t>Logistik</w:t>
      </w:r>
    </w:p>
    <w:p w14:paraId="6422FCBA" w14:textId="77777777" w:rsidR="00ED2AC8" w:rsidRDefault="00ED2AC8">
      <w:pPr>
        <w:pStyle w:val="BodyText"/>
        <w:rPr>
          <w:b/>
          <w:sz w:val="26"/>
        </w:rPr>
      </w:pPr>
    </w:p>
    <w:p w14:paraId="2D464B68" w14:textId="77777777" w:rsidR="00ED2AC8" w:rsidRDefault="00ED2AC8">
      <w:pPr>
        <w:pStyle w:val="BodyText"/>
        <w:rPr>
          <w:b/>
          <w:sz w:val="22"/>
        </w:rPr>
      </w:pPr>
    </w:p>
    <w:p w14:paraId="7CC79478" w14:textId="77777777" w:rsidR="00ED2AC8" w:rsidRDefault="0003520C">
      <w:pPr>
        <w:pStyle w:val="BodyText"/>
        <w:spacing w:line="360" w:lineRule="auto"/>
        <w:ind w:left="305" w:right="577" w:firstLine="707"/>
        <w:jc w:val="both"/>
      </w:pPr>
      <w:r>
        <w:t>Regresi</w:t>
      </w:r>
      <w:r>
        <w:rPr>
          <w:spacing w:val="-10"/>
        </w:rPr>
        <w:t xml:space="preserve"> </w:t>
      </w:r>
      <w:r>
        <w:t>logistik</w:t>
      </w:r>
      <w:r>
        <w:rPr>
          <w:spacing w:val="-11"/>
        </w:rPr>
        <w:t xml:space="preserve"> </w:t>
      </w:r>
      <w:r>
        <w:t>yang</w:t>
      </w:r>
      <w:r>
        <w:rPr>
          <w:spacing w:val="-11"/>
        </w:rPr>
        <w:t xml:space="preserve"> </w:t>
      </w:r>
      <w:r>
        <w:t>digunakan</w:t>
      </w:r>
      <w:r>
        <w:rPr>
          <w:spacing w:val="-11"/>
        </w:rPr>
        <w:t xml:space="preserve"> </w:t>
      </w:r>
      <w:r>
        <w:t>dalam</w:t>
      </w:r>
      <w:r>
        <w:rPr>
          <w:spacing w:val="-11"/>
        </w:rPr>
        <w:t xml:space="preserve"> </w:t>
      </w:r>
      <w:r>
        <w:t>penelitian</w:t>
      </w:r>
      <w:r>
        <w:rPr>
          <w:spacing w:val="-11"/>
        </w:rPr>
        <w:t xml:space="preserve"> </w:t>
      </w:r>
      <w:r>
        <w:t>ini</w:t>
      </w:r>
      <w:r>
        <w:rPr>
          <w:spacing w:val="-9"/>
        </w:rPr>
        <w:t xml:space="preserve"> </w:t>
      </w:r>
      <w:r>
        <w:t>merupakan</w:t>
      </w:r>
      <w:r>
        <w:rPr>
          <w:spacing w:val="-9"/>
        </w:rPr>
        <w:t xml:space="preserve"> </w:t>
      </w:r>
      <w:r>
        <w:t>regresi</w:t>
      </w:r>
      <w:r>
        <w:rPr>
          <w:spacing w:val="-5"/>
        </w:rPr>
        <w:t xml:space="preserve"> </w:t>
      </w:r>
      <w:r>
        <w:rPr>
          <w:i/>
        </w:rPr>
        <w:t>binary logit</w:t>
      </w:r>
      <w:r>
        <w:t>, sebagai model regresi non-linear yang menggunakan variabel dependen bersifat kat</w:t>
      </w:r>
      <w:r>
        <w:t>agorikal.</w:t>
      </w:r>
    </w:p>
    <w:p w14:paraId="0F97A892" w14:textId="77777777" w:rsidR="00ED2AC8" w:rsidRDefault="0003520C">
      <w:pPr>
        <w:spacing w:line="360" w:lineRule="auto"/>
        <w:ind w:left="305" w:right="574" w:firstLine="707"/>
        <w:jc w:val="both"/>
        <w:rPr>
          <w:sz w:val="24"/>
        </w:rPr>
      </w:pPr>
      <w:r>
        <w:rPr>
          <w:sz w:val="24"/>
        </w:rPr>
        <w:t>Variabel dependen penelitian adalah variabel dummy profit margin (PM), jika PM</w:t>
      </w:r>
      <w:r>
        <w:rPr>
          <w:spacing w:val="-7"/>
          <w:sz w:val="24"/>
        </w:rPr>
        <w:t xml:space="preserve"> </w:t>
      </w:r>
      <w:r>
        <w:rPr>
          <w:sz w:val="24"/>
        </w:rPr>
        <w:t>negatif</w:t>
      </w:r>
      <w:r>
        <w:rPr>
          <w:spacing w:val="-7"/>
          <w:sz w:val="24"/>
        </w:rPr>
        <w:t xml:space="preserve"> </w:t>
      </w:r>
      <w:r>
        <w:rPr>
          <w:sz w:val="24"/>
        </w:rPr>
        <w:t>diberikan</w:t>
      </w:r>
      <w:r>
        <w:rPr>
          <w:spacing w:val="-7"/>
          <w:sz w:val="24"/>
        </w:rPr>
        <w:t xml:space="preserve"> </w:t>
      </w:r>
      <w:r>
        <w:rPr>
          <w:sz w:val="24"/>
        </w:rPr>
        <w:t>nilai</w:t>
      </w:r>
      <w:r>
        <w:rPr>
          <w:spacing w:val="-7"/>
          <w:sz w:val="24"/>
        </w:rPr>
        <w:t xml:space="preserve"> </w:t>
      </w:r>
      <w:r>
        <w:rPr>
          <w:sz w:val="24"/>
        </w:rPr>
        <w:t>1,</w:t>
      </w:r>
      <w:r>
        <w:rPr>
          <w:spacing w:val="-6"/>
          <w:sz w:val="24"/>
        </w:rPr>
        <w:t xml:space="preserve"> </w:t>
      </w:r>
      <w:r>
        <w:rPr>
          <w:sz w:val="24"/>
        </w:rPr>
        <w:t>dan</w:t>
      </w:r>
      <w:r>
        <w:rPr>
          <w:spacing w:val="-6"/>
          <w:sz w:val="24"/>
        </w:rPr>
        <w:t xml:space="preserve"> </w:t>
      </w:r>
      <w:r>
        <w:rPr>
          <w:sz w:val="24"/>
        </w:rPr>
        <w:t>PM</w:t>
      </w:r>
      <w:r>
        <w:rPr>
          <w:spacing w:val="-7"/>
          <w:sz w:val="24"/>
        </w:rPr>
        <w:t xml:space="preserve"> </w:t>
      </w:r>
      <w:r>
        <w:rPr>
          <w:sz w:val="24"/>
        </w:rPr>
        <w:t>positif</w:t>
      </w:r>
      <w:r>
        <w:rPr>
          <w:spacing w:val="-7"/>
          <w:sz w:val="24"/>
        </w:rPr>
        <w:t xml:space="preserve"> </w:t>
      </w:r>
      <w:r>
        <w:rPr>
          <w:sz w:val="24"/>
        </w:rPr>
        <w:t>nilai</w:t>
      </w:r>
      <w:r>
        <w:rPr>
          <w:spacing w:val="-6"/>
          <w:sz w:val="24"/>
        </w:rPr>
        <w:t xml:space="preserve"> </w:t>
      </w:r>
      <w:r>
        <w:rPr>
          <w:sz w:val="24"/>
        </w:rPr>
        <w:t>nol.</w:t>
      </w:r>
      <w:r>
        <w:rPr>
          <w:spacing w:val="-3"/>
          <w:sz w:val="24"/>
        </w:rPr>
        <w:t xml:space="preserve"> </w:t>
      </w:r>
      <w:r>
        <w:rPr>
          <w:sz w:val="24"/>
        </w:rPr>
        <w:t>Sedangkan</w:t>
      </w:r>
      <w:r>
        <w:rPr>
          <w:spacing w:val="-7"/>
          <w:sz w:val="24"/>
        </w:rPr>
        <w:t xml:space="preserve"> </w:t>
      </w:r>
      <w:r>
        <w:rPr>
          <w:sz w:val="24"/>
        </w:rPr>
        <w:t>variabel</w:t>
      </w:r>
      <w:r>
        <w:rPr>
          <w:spacing w:val="-6"/>
          <w:sz w:val="24"/>
        </w:rPr>
        <w:t xml:space="preserve"> </w:t>
      </w:r>
      <w:r>
        <w:rPr>
          <w:sz w:val="24"/>
        </w:rPr>
        <w:t>independen terdisi</w:t>
      </w:r>
      <w:r>
        <w:rPr>
          <w:spacing w:val="-4"/>
          <w:sz w:val="24"/>
        </w:rPr>
        <w:t xml:space="preserve"> </w:t>
      </w:r>
      <w:r>
        <w:rPr>
          <w:sz w:val="24"/>
        </w:rPr>
        <w:t>dari:</w:t>
      </w:r>
      <w:r>
        <w:rPr>
          <w:spacing w:val="-3"/>
          <w:sz w:val="24"/>
        </w:rPr>
        <w:t xml:space="preserve"> </w:t>
      </w:r>
      <w:r>
        <w:rPr>
          <w:i/>
          <w:sz w:val="24"/>
        </w:rPr>
        <w:t>Current</w:t>
      </w:r>
      <w:r>
        <w:rPr>
          <w:i/>
          <w:spacing w:val="-5"/>
          <w:sz w:val="24"/>
        </w:rPr>
        <w:t xml:space="preserve"> </w:t>
      </w:r>
      <w:r>
        <w:rPr>
          <w:i/>
          <w:sz w:val="24"/>
        </w:rPr>
        <w:t>Ratio</w:t>
      </w:r>
      <w:r>
        <w:rPr>
          <w:i/>
          <w:spacing w:val="-3"/>
          <w:sz w:val="24"/>
        </w:rPr>
        <w:t xml:space="preserve"> </w:t>
      </w:r>
      <w:r>
        <w:rPr>
          <w:sz w:val="24"/>
        </w:rPr>
        <w:t>(CR),</w:t>
      </w:r>
      <w:r>
        <w:rPr>
          <w:spacing w:val="-5"/>
          <w:sz w:val="24"/>
        </w:rPr>
        <w:t xml:space="preserve"> </w:t>
      </w:r>
      <w:r>
        <w:rPr>
          <w:i/>
          <w:sz w:val="24"/>
        </w:rPr>
        <w:t>Debt</w:t>
      </w:r>
      <w:r>
        <w:rPr>
          <w:i/>
          <w:spacing w:val="-3"/>
          <w:sz w:val="24"/>
        </w:rPr>
        <w:t xml:space="preserve"> </w:t>
      </w:r>
      <w:r>
        <w:rPr>
          <w:i/>
          <w:sz w:val="24"/>
        </w:rPr>
        <w:t>to</w:t>
      </w:r>
      <w:r>
        <w:rPr>
          <w:i/>
          <w:spacing w:val="-3"/>
          <w:sz w:val="24"/>
        </w:rPr>
        <w:t xml:space="preserve"> </w:t>
      </w:r>
      <w:r>
        <w:rPr>
          <w:i/>
          <w:sz w:val="24"/>
        </w:rPr>
        <w:t>Equity</w:t>
      </w:r>
      <w:r>
        <w:rPr>
          <w:i/>
          <w:spacing w:val="-6"/>
          <w:sz w:val="24"/>
        </w:rPr>
        <w:t xml:space="preserve"> </w:t>
      </w:r>
      <w:r>
        <w:rPr>
          <w:i/>
          <w:sz w:val="24"/>
        </w:rPr>
        <w:t>Ratio</w:t>
      </w:r>
      <w:r>
        <w:rPr>
          <w:i/>
          <w:spacing w:val="-3"/>
          <w:sz w:val="24"/>
        </w:rPr>
        <w:t xml:space="preserve"> </w:t>
      </w:r>
      <w:r>
        <w:rPr>
          <w:sz w:val="24"/>
        </w:rPr>
        <w:t>(DER),</w:t>
      </w:r>
      <w:r>
        <w:rPr>
          <w:spacing w:val="-4"/>
          <w:sz w:val="24"/>
        </w:rPr>
        <w:t xml:space="preserve"> </w:t>
      </w:r>
      <w:r>
        <w:rPr>
          <w:i/>
          <w:sz w:val="24"/>
        </w:rPr>
        <w:t>Equity</w:t>
      </w:r>
      <w:r>
        <w:rPr>
          <w:i/>
          <w:spacing w:val="-6"/>
          <w:sz w:val="24"/>
        </w:rPr>
        <w:t xml:space="preserve"> </w:t>
      </w:r>
      <w:r>
        <w:rPr>
          <w:i/>
          <w:sz w:val="24"/>
        </w:rPr>
        <w:t>Multiplier</w:t>
      </w:r>
      <w:r>
        <w:rPr>
          <w:i/>
          <w:spacing w:val="-2"/>
          <w:sz w:val="24"/>
        </w:rPr>
        <w:t xml:space="preserve"> </w:t>
      </w:r>
      <w:r>
        <w:rPr>
          <w:sz w:val="24"/>
        </w:rPr>
        <w:t xml:space="preserve">(EM), </w:t>
      </w:r>
      <w:r>
        <w:rPr>
          <w:i/>
          <w:sz w:val="24"/>
        </w:rPr>
        <w:t xml:space="preserve">Cash Coverage Ratio </w:t>
      </w:r>
      <w:r>
        <w:rPr>
          <w:sz w:val="24"/>
        </w:rPr>
        <w:t xml:space="preserve">(CCR), dan </w:t>
      </w:r>
      <w:r>
        <w:rPr>
          <w:i/>
          <w:sz w:val="24"/>
        </w:rPr>
        <w:t xml:space="preserve">Price – Earning Ratio </w:t>
      </w:r>
      <w:r>
        <w:rPr>
          <w:sz w:val="24"/>
        </w:rPr>
        <w:t>(PER). Model regresi logit dirumuskan sebagai</w:t>
      </w:r>
      <w:r>
        <w:rPr>
          <w:spacing w:val="-1"/>
          <w:sz w:val="24"/>
        </w:rPr>
        <w:t xml:space="preserve"> </w:t>
      </w:r>
      <w:r>
        <w:rPr>
          <w:sz w:val="24"/>
        </w:rPr>
        <w:t>berikut:</w:t>
      </w:r>
    </w:p>
    <w:p w14:paraId="482AAEF2" w14:textId="77777777" w:rsidR="00ED2AC8" w:rsidRDefault="00ED2AC8">
      <w:pPr>
        <w:pStyle w:val="BodyText"/>
        <w:spacing w:before="4"/>
        <w:rPr>
          <w:sz w:val="28"/>
        </w:rPr>
      </w:pPr>
    </w:p>
    <w:p w14:paraId="288665D0" w14:textId="77777777" w:rsidR="00ED2AC8" w:rsidRDefault="00ED2AC8">
      <w:pPr>
        <w:rPr>
          <w:sz w:val="28"/>
        </w:rPr>
        <w:sectPr w:rsidR="00ED2AC8">
          <w:pgSz w:w="11910" w:h="16850"/>
          <w:pgMar w:top="1360" w:right="1120" w:bottom="1200" w:left="1680" w:header="0" w:footer="1012" w:gutter="0"/>
          <w:cols w:space="720"/>
        </w:sectPr>
      </w:pPr>
    </w:p>
    <w:p w14:paraId="46FCA59E" w14:textId="77777777" w:rsidR="00ED2AC8" w:rsidRDefault="0003520C">
      <w:pPr>
        <w:spacing w:before="76" w:line="328" w:lineRule="exact"/>
        <w:ind w:left="1025"/>
        <w:rPr>
          <w:rFonts w:ascii="DejaVu Sans Condensed" w:eastAsia="DejaVu Sans Condensed"/>
          <w:sz w:val="18"/>
        </w:rPr>
      </w:pPr>
      <w:r>
        <w:pict w14:anchorId="012804F4">
          <v:rect id="_x0000_s2050" style="position:absolute;left:0;text-align:left;margin-left:151.1pt;margin-top:15.5pt;width:19.8pt;height:.85pt;z-index:-16446976;mso-position-horizontal-relative:page" fillcolor="black" stroked="f">
            <w10:wrap anchorx="page"/>
          </v:rect>
        </w:pict>
      </w:r>
      <w:r>
        <w:rPr>
          <w:i/>
          <w:w w:val="110"/>
          <w:position w:val="2"/>
          <w:sz w:val="26"/>
        </w:rPr>
        <w:t>L</w:t>
      </w:r>
      <w:r>
        <w:rPr>
          <w:i/>
          <w:w w:val="110"/>
          <w:sz w:val="17"/>
        </w:rPr>
        <w:t xml:space="preserve">N </w:t>
      </w:r>
      <w:r>
        <w:rPr>
          <w:rFonts w:ascii="DejaVu Sans Condensed" w:eastAsia="DejaVu Sans Condensed"/>
          <w:w w:val="110"/>
          <w:position w:val="17"/>
          <w:sz w:val="18"/>
        </w:rPr>
        <w:t>𝑃</w:t>
      </w:r>
    </w:p>
    <w:p w14:paraId="656A7C0F" w14:textId="77777777" w:rsidR="00ED2AC8" w:rsidRDefault="0003520C">
      <w:pPr>
        <w:spacing w:line="164" w:lineRule="exact"/>
        <w:jc w:val="right"/>
        <w:rPr>
          <w:rFonts w:ascii="DejaVu Sans Condensed" w:eastAsia="DejaVu Sans Condensed" w:hAnsi="DejaVu Sans Condensed"/>
          <w:sz w:val="18"/>
        </w:rPr>
      </w:pPr>
      <w:r>
        <w:rPr>
          <w:rFonts w:ascii="DejaVu Sans Condensed" w:eastAsia="DejaVu Sans Condensed" w:hAnsi="DejaVu Sans Condensed"/>
          <w:w w:val="105"/>
          <w:sz w:val="18"/>
        </w:rPr>
        <w:t>𝑃</w:t>
      </w:r>
      <w:r>
        <w:rPr>
          <w:rFonts w:ascii="DejaVu Sans Condensed" w:eastAsia="DejaVu Sans Condensed" w:hAnsi="DejaVu Sans Condensed"/>
          <w:w w:val="105"/>
          <w:sz w:val="18"/>
        </w:rPr>
        <w:t>−</w:t>
      </w:r>
      <w:r>
        <w:rPr>
          <w:rFonts w:ascii="DejaVu Sans Condensed" w:eastAsia="DejaVu Sans Condensed" w:hAnsi="DejaVu Sans Condensed"/>
          <w:w w:val="105"/>
          <w:sz w:val="18"/>
        </w:rPr>
        <w:t>1</w:t>
      </w:r>
    </w:p>
    <w:p w14:paraId="4126273D" w14:textId="77777777" w:rsidR="00ED2AC8" w:rsidRDefault="0003520C">
      <w:pPr>
        <w:spacing w:before="150"/>
        <w:ind w:left="62"/>
        <w:rPr>
          <w:sz w:val="26"/>
        </w:rPr>
      </w:pPr>
      <w:r>
        <w:br w:type="column"/>
      </w:r>
      <w:r>
        <w:rPr>
          <w:i/>
          <w:position w:val="2"/>
          <w:sz w:val="26"/>
        </w:rPr>
        <w:t>= β</w:t>
      </w:r>
      <w:r>
        <w:rPr>
          <w:i/>
          <w:sz w:val="17"/>
        </w:rPr>
        <w:t xml:space="preserve">0 </w:t>
      </w:r>
      <w:r>
        <w:rPr>
          <w:i/>
          <w:position w:val="2"/>
          <w:sz w:val="26"/>
        </w:rPr>
        <w:t>+ β</w:t>
      </w:r>
      <w:r>
        <w:rPr>
          <w:i/>
          <w:sz w:val="17"/>
        </w:rPr>
        <w:t>1</w:t>
      </w:r>
      <w:r>
        <w:rPr>
          <w:i/>
          <w:position w:val="2"/>
          <w:sz w:val="26"/>
        </w:rPr>
        <w:t>CR + β</w:t>
      </w:r>
      <w:r>
        <w:rPr>
          <w:i/>
          <w:sz w:val="17"/>
        </w:rPr>
        <w:t>2</w:t>
      </w:r>
      <w:r>
        <w:rPr>
          <w:i/>
          <w:position w:val="2"/>
          <w:sz w:val="26"/>
        </w:rPr>
        <w:t>DER + β</w:t>
      </w:r>
      <w:r>
        <w:rPr>
          <w:i/>
          <w:sz w:val="17"/>
        </w:rPr>
        <w:t>3</w:t>
      </w:r>
      <w:r>
        <w:rPr>
          <w:i/>
          <w:position w:val="2"/>
          <w:sz w:val="26"/>
        </w:rPr>
        <w:t>EM + β</w:t>
      </w:r>
      <w:r>
        <w:rPr>
          <w:i/>
          <w:sz w:val="17"/>
        </w:rPr>
        <w:t>4</w:t>
      </w:r>
      <w:r>
        <w:rPr>
          <w:i/>
          <w:position w:val="2"/>
          <w:sz w:val="26"/>
        </w:rPr>
        <w:t>CCR + β</w:t>
      </w:r>
      <w:r>
        <w:rPr>
          <w:i/>
          <w:sz w:val="17"/>
        </w:rPr>
        <w:t>5</w:t>
      </w:r>
      <w:r>
        <w:rPr>
          <w:i/>
          <w:position w:val="2"/>
          <w:sz w:val="26"/>
        </w:rPr>
        <w:t xml:space="preserve">PER </w:t>
      </w:r>
      <w:r>
        <w:rPr>
          <w:position w:val="2"/>
          <w:sz w:val="26"/>
        </w:rPr>
        <w:t xml:space="preserve">+ </w:t>
      </w:r>
      <w:r>
        <w:rPr>
          <w:w w:val="95"/>
          <w:position w:val="2"/>
          <w:sz w:val="26"/>
        </w:rPr>
        <w:t>ɛ</w:t>
      </w:r>
    </w:p>
    <w:p w14:paraId="6FBC1631" w14:textId="77777777" w:rsidR="00ED2AC8" w:rsidRDefault="00ED2AC8">
      <w:pPr>
        <w:rPr>
          <w:sz w:val="26"/>
        </w:rPr>
        <w:sectPr w:rsidR="00ED2AC8">
          <w:type w:val="continuous"/>
          <w:pgSz w:w="11910" w:h="16850"/>
          <w:pgMar w:top="1580" w:right="1120" w:bottom="280" w:left="1680" w:header="720" w:footer="720" w:gutter="0"/>
          <w:cols w:num="2" w:space="720" w:equalWidth="0">
            <w:col w:w="1701" w:space="40"/>
            <w:col w:w="7369"/>
          </w:cols>
        </w:sectPr>
      </w:pPr>
    </w:p>
    <w:p w14:paraId="1DAC3723" w14:textId="77777777" w:rsidR="00ED2AC8" w:rsidRDefault="00ED2AC8">
      <w:pPr>
        <w:pStyle w:val="BodyText"/>
        <w:rPr>
          <w:sz w:val="20"/>
        </w:rPr>
      </w:pPr>
    </w:p>
    <w:p w14:paraId="72CBEB64" w14:textId="77777777" w:rsidR="00ED2AC8" w:rsidRDefault="00ED2AC8">
      <w:pPr>
        <w:pStyle w:val="BodyText"/>
        <w:spacing w:before="7"/>
        <w:rPr>
          <w:sz w:val="17"/>
        </w:rPr>
      </w:pPr>
    </w:p>
    <w:p w14:paraId="14124594" w14:textId="77777777" w:rsidR="00ED2AC8" w:rsidRDefault="0003520C">
      <w:pPr>
        <w:pStyle w:val="BodyText"/>
        <w:spacing w:before="90"/>
        <w:ind w:left="305"/>
      </w:pPr>
      <w:r>
        <w:t>Keterangan:</w:t>
      </w:r>
    </w:p>
    <w:p w14:paraId="1C04081F" w14:textId="77777777" w:rsidR="00ED2AC8" w:rsidRDefault="0003520C">
      <w:pPr>
        <w:spacing w:before="136"/>
        <w:ind w:left="305"/>
        <w:rPr>
          <w:sz w:val="24"/>
        </w:rPr>
      </w:pPr>
      <w:r>
        <w:rPr>
          <w:i/>
          <w:position w:val="2"/>
          <w:sz w:val="24"/>
        </w:rPr>
        <w:t>L</w:t>
      </w:r>
      <w:r>
        <w:rPr>
          <w:i/>
          <w:sz w:val="16"/>
        </w:rPr>
        <w:t xml:space="preserve">N </w:t>
      </w:r>
      <w:r>
        <w:rPr>
          <w:position w:val="2"/>
          <w:sz w:val="24"/>
        </w:rPr>
        <w:t xml:space="preserve">= Logaretma natural dari perbandingan antara peluang </w:t>
      </w:r>
      <w:r>
        <w:rPr>
          <w:i/>
          <w:position w:val="2"/>
          <w:sz w:val="24"/>
        </w:rPr>
        <w:t xml:space="preserve">financial distress </w:t>
      </w:r>
      <w:r>
        <w:rPr>
          <w:position w:val="2"/>
          <w:sz w:val="24"/>
        </w:rPr>
        <w:t>dan non-</w:t>
      </w:r>
    </w:p>
    <w:p w14:paraId="61B8606E" w14:textId="77777777" w:rsidR="00ED2AC8" w:rsidRDefault="0003520C">
      <w:pPr>
        <w:spacing w:before="138" w:line="360" w:lineRule="auto"/>
        <w:ind w:left="305" w:right="6512" w:firstLine="566"/>
        <w:rPr>
          <w:sz w:val="24"/>
        </w:rPr>
      </w:pPr>
      <w:r>
        <w:rPr>
          <w:i/>
          <w:sz w:val="24"/>
        </w:rPr>
        <w:t>financial distress</w:t>
      </w:r>
      <w:r>
        <w:rPr>
          <w:sz w:val="24"/>
        </w:rPr>
        <w:t xml:space="preserve">. </w:t>
      </w:r>
      <w:r>
        <w:rPr>
          <w:i/>
          <w:position w:val="2"/>
          <w:sz w:val="24"/>
        </w:rPr>
        <w:t>β</w:t>
      </w:r>
      <w:r>
        <w:rPr>
          <w:i/>
          <w:sz w:val="16"/>
        </w:rPr>
        <w:t xml:space="preserve">0 </w:t>
      </w:r>
      <w:r>
        <w:rPr>
          <w:position w:val="2"/>
          <w:sz w:val="24"/>
        </w:rPr>
        <w:t>= konstanta;</w:t>
      </w:r>
    </w:p>
    <w:p w14:paraId="79584DA0" w14:textId="77777777" w:rsidR="00ED2AC8" w:rsidRDefault="0003520C">
      <w:pPr>
        <w:pStyle w:val="BodyText"/>
        <w:spacing w:line="273" w:lineRule="exact"/>
        <w:ind w:left="305"/>
      </w:pPr>
      <w:r>
        <w:rPr>
          <w:i/>
          <w:position w:val="2"/>
        </w:rPr>
        <w:t>β</w:t>
      </w:r>
      <w:r>
        <w:rPr>
          <w:i/>
          <w:sz w:val="16"/>
        </w:rPr>
        <w:t xml:space="preserve">1 </w:t>
      </w:r>
      <w:r>
        <w:rPr>
          <w:i/>
          <w:position w:val="2"/>
        </w:rPr>
        <w:t>– β</w:t>
      </w:r>
      <w:r>
        <w:rPr>
          <w:i/>
          <w:sz w:val="16"/>
        </w:rPr>
        <w:t xml:space="preserve">5 </w:t>
      </w:r>
      <w:r>
        <w:rPr>
          <w:position w:val="2"/>
        </w:rPr>
        <w:t>= Koefisien regresi variabel independen;</w:t>
      </w:r>
    </w:p>
    <w:p w14:paraId="4BA6E205" w14:textId="77777777" w:rsidR="00ED2AC8" w:rsidRDefault="0003520C">
      <w:pPr>
        <w:spacing w:before="137"/>
        <w:ind w:left="305"/>
        <w:rPr>
          <w:sz w:val="24"/>
        </w:rPr>
      </w:pPr>
      <w:r>
        <w:rPr>
          <w:i/>
          <w:w w:val="90"/>
          <w:sz w:val="24"/>
        </w:rPr>
        <w:t xml:space="preserve">ɛ </w:t>
      </w:r>
      <w:r>
        <w:rPr>
          <w:i/>
          <w:sz w:val="24"/>
        </w:rPr>
        <w:t xml:space="preserve">= </w:t>
      </w:r>
      <w:r>
        <w:rPr>
          <w:sz w:val="24"/>
        </w:rPr>
        <w:t>error term.</w:t>
      </w:r>
    </w:p>
    <w:p w14:paraId="5C39AD0F" w14:textId="77777777" w:rsidR="00ED2AC8" w:rsidRDefault="00ED2AC8">
      <w:pPr>
        <w:rPr>
          <w:sz w:val="24"/>
        </w:rPr>
        <w:sectPr w:rsidR="00ED2AC8">
          <w:type w:val="continuous"/>
          <w:pgSz w:w="11910" w:h="16850"/>
          <w:pgMar w:top="1580" w:right="1120" w:bottom="280" w:left="1680" w:header="720" w:footer="720" w:gutter="0"/>
          <w:cols w:space="720"/>
        </w:sectPr>
      </w:pPr>
    </w:p>
    <w:p w14:paraId="2BB11116" w14:textId="77777777" w:rsidR="00ED2AC8" w:rsidRDefault="0003520C">
      <w:pPr>
        <w:pStyle w:val="Heading2"/>
        <w:numPr>
          <w:ilvl w:val="2"/>
          <w:numId w:val="1"/>
        </w:numPr>
        <w:tabs>
          <w:tab w:val="left" w:pos="1014"/>
        </w:tabs>
        <w:spacing w:before="78"/>
        <w:ind w:hanging="709"/>
      </w:pPr>
      <w:bookmarkStart w:id="5" w:name="_TOC_250002"/>
      <w:r>
        <w:t>Pengujian</w:t>
      </w:r>
      <w:r>
        <w:rPr>
          <w:spacing w:val="-1"/>
        </w:rPr>
        <w:t xml:space="preserve"> </w:t>
      </w:r>
      <w:bookmarkEnd w:id="5"/>
      <w:r>
        <w:t>Hipotesis</w:t>
      </w:r>
    </w:p>
    <w:p w14:paraId="42E93D67" w14:textId="77777777" w:rsidR="00ED2AC8" w:rsidRDefault="00ED2AC8">
      <w:pPr>
        <w:pStyle w:val="BodyText"/>
        <w:spacing w:before="11"/>
        <w:rPr>
          <w:b/>
          <w:sz w:val="35"/>
        </w:rPr>
      </w:pPr>
    </w:p>
    <w:p w14:paraId="08E56C0B" w14:textId="77777777" w:rsidR="00ED2AC8" w:rsidRDefault="0003520C">
      <w:pPr>
        <w:pStyle w:val="ListParagraph"/>
        <w:numPr>
          <w:ilvl w:val="3"/>
          <w:numId w:val="1"/>
        </w:numPr>
        <w:tabs>
          <w:tab w:val="left" w:pos="1158"/>
        </w:tabs>
        <w:ind w:hanging="853"/>
        <w:rPr>
          <w:b/>
          <w:i/>
          <w:sz w:val="24"/>
        </w:rPr>
      </w:pPr>
      <w:r>
        <w:rPr>
          <w:b/>
          <w:sz w:val="24"/>
        </w:rPr>
        <w:t xml:space="preserve">Uji Kelayakan Model </w:t>
      </w:r>
      <w:r>
        <w:rPr>
          <w:b/>
          <w:i/>
          <w:sz w:val="24"/>
        </w:rPr>
        <w:t>(Goodness of</w:t>
      </w:r>
      <w:r>
        <w:rPr>
          <w:b/>
          <w:i/>
          <w:spacing w:val="1"/>
          <w:sz w:val="24"/>
        </w:rPr>
        <w:t xml:space="preserve"> </w:t>
      </w:r>
      <w:r>
        <w:rPr>
          <w:b/>
          <w:i/>
          <w:sz w:val="24"/>
        </w:rPr>
        <w:t>Fit)</w:t>
      </w:r>
    </w:p>
    <w:p w14:paraId="646E8A61" w14:textId="77777777" w:rsidR="00ED2AC8" w:rsidRDefault="00ED2AC8">
      <w:pPr>
        <w:pStyle w:val="BodyText"/>
        <w:rPr>
          <w:b/>
          <w:i/>
          <w:sz w:val="26"/>
        </w:rPr>
      </w:pPr>
    </w:p>
    <w:p w14:paraId="7FBFA7C4" w14:textId="77777777" w:rsidR="00ED2AC8" w:rsidRDefault="00ED2AC8">
      <w:pPr>
        <w:pStyle w:val="BodyText"/>
        <w:rPr>
          <w:b/>
          <w:i/>
          <w:sz w:val="22"/>
        </w:rPr>
      </w:pPr>
    </w:p>
    <w:p w14:paraId="7694060E" w14:textId="77777777" w:rsidR="00ED2AC8" w:rsidRDefault="0003520C">
      <w:pPr>
        <w:pStyle w:val="BodyText"/>
        <w:spacing w:line="360" w:lineRule="auto"/>
        <w:ind w:left="305" w:right="575" w:firstLine="719"/>
        <w:jc w:val="both"/>
      </w:pPr>
      <w:r>
        <w:t xml:space="preserve">Uji kelayakan model akan menggunakan </w:t>
      </w:r>
      <w:r>
        <w:rPr>
          <w:i/>
        </w:rPr>
        <w:t xml:space="preserve">Hosemer &amp; Lemeshow’s Goodness of Fit, </w:t>
      </w:r>
      <w:r>
        <w:t xml:space="preserve">untuk menguji kesesuaian penggunaan data emperis dengan modal yang diginakan. Pengujian kelayakan </w:t>
      </w:r>
      <w:r>
        <w:rPr>
          <w:i/>
        </w:rPr>
        <w:t xml:space="preserve">(Goodness of Fit) </w:t>
      </w:r>
      <w:r>
        <w:t>ini menggunakan uji statisik, membandingkan F hitung dengan F tabel, pada tingkat signifikasi 5%:</w:t>
      </w:r>
    </w:p>
    <w:p w14:paraId="27B95108" w14:textId="77777777" w:rsidR="00ED2AC8" w:rsidRDefault="0003520C">
      <w:pPr>
        <w:pStyle w:val="ListParagraph"/>
        <w:numPr>
          <w:ilvl w:val="4"/>
          <w:numId w:val="1"/>
        </w:numPr>
        <w:tabs>
          <w:tab w:val="left" w:pos="1026"/>
        </w:tabs>
        <w:spacing w:line="360" w:lineRule="auto"/>
        <w:ind w:right="576"/>
        <w:jc w:val="both"/>
        <w:rPr>
          <w:sz w:val="24"/>
        </w:rPr>
      </w:pPr>
      <w:r>
        <w:rPr>
          <w:position w:val="2"/>
          <w:sz w:val="24"/>
        </w:rPr>
        <w:t>Jika F</w:t>
      </w:r>
      <w:r>
        <w:rPr>
          <w:sz w:val="16"/>
        </w:rPr>
        <w:t xml:space="preserve">hitung </w:t>
      </w:r>
      <w:r>
        <w:rPr>
          <w:position w:val="2"/>
          <w:sz w:val="24"/>
        </w:rPr>
        <w:t>&lt; F</w:t>
      </w:r>
      <w:r>
        <w:rPr>
          <w:sz w:val="16"/>
        </w:rPr>
        <w:t xml:space="preserve">tabel </w:t>
      </w:r>
      <w:r>
        <w:rPr>
          <w:position w:val="2"/>
          <w:sz w:val="24"/>
        </w:rPr>
        <w:t>pada tingkat signifi</w:t>
      </w:r>
      <w:r>
        <w:rPr>
          <w:position w:val="2"/>
          <w:sz w:val="24"/>
        </w:rPr>
        <w:t>kasi &gt; 5%, maka H</w:t>
      </w:r>
      <w:r>
        <w:rPr>
          <w:sz w:val="16"/>
        </w:rPr>
        <w:t xml:space="preserve">0 </w:t>
      </w:r>
      <w:r>
        <w:rPr>
          <w:position w:val="2"/>
          <w:sz w:val="24"/>
        </w:rPr>
        <w:t>diterima dan H</w:t>
      </w:r>
      <w:r>
        <w:rPr>
          <w:sz w:val="16"/>
        </w:rPr>
        <w:t xml:space="preserve">1 </w:t>
      </w:r>
      <w:r>
        <w:rPr>
          <w:sz w:val="24"/>
        </w:rPr>
        <w:t>ditolak;</w:t>
      </w:r>
    </w:p>
    <w:p w14:paraId="0B6662D2" w14:textId="77777777" w:rsidR="00ED2AC8" w:rsidRDefault="0003520C">
      <w:pPr>
        <w:pStyle w:val="ListParagraph"/>
        <w:numPr>
          <w:ilvl w:val="4"/>
          <w:numId w:val="1"/>
        </w:numPr>
        <w:tabs>
          <w:tab w:val="left" w:pos="1026"/>
        </w:tabs>
        <w:spacing w:line="360" w:lineRule="auto"/>
        <w:ind w:right="578"/>
        <w:jc w:val="both"/>
        <w:rPr>
          <w:sz w:val="24"/>
        </w:rPr>
      </w:pPr>
      <w:r>
        <w:rPr>
          <w:position w:val="2"/>
          <w:sz w:val="24"/>
        </w:rPr>
        <w:t>Jika F</w:t>
      </w:r>
      <w:r>
        <w:rPr>
          <w:sz w:val="16"/>
        </w:rPr>
        <w:t xml:space="preserve">hitung </w:t>
      </w:r>
      <w:r>
        <w:rPr>
          <w:position w:val="2"/>
          <w:sz w:val="24"/>
        </w:rPr>
        <w:t>&gt; F</w:t>
      </w:r>
      <w:r>
        <w:rPr>
          <w:sz w:val="16"/>
        </w:rPr>
        <w:t xml:space="preserve">tabel </w:t>
      </w:r>
      <w:r>
        <w:rPr>
          <w:position w:val="2"/>
          <w:sz w:val="24"/>
        </w:rPr>
        <w:t>pada tingkat signifikansi &lt; 5%, maka H</w:t>
      </w:r>
      <w:r>
        <w:rPr>
          <w:sz w:val="16"/>
        </w:rPr>
        <w:t xml:space="preserve">0 </w:t>
      </w:r>
      <w:r>
        <w:rPr>
          <w:position w:val="2"/>
          <w:sz w:val="24"/>
        </w:rPr>
        <w:t>ditolak dan H</w:t>
      </w:r>
      <w:r>
        <w:rPr>
          <w:sz w:val="16"/>
        </w:rPr>
        <w:t xml:space="preserve">1 </w:t>
      </w:r>
      <w:r>
        <w:rPr>
          <w:sz w:val="24"/>
        </w:rPr>
        <w:t>diterima.</w:t>
      </w:r>
    </w:p>
    <w:p w14:paraId="71E9CDA1" w14:textId="77777777" w:rsidR="00ED2AC8" w:rsidRDefault="00ED2AC8">
      <w:pPr>
        <w:pStyle w:val="BodyText"/>
        <w:spacing w:before="7"/>
        <w:rPr>
          <w:sz w:val="23"/>
        </w:rPr>
      </w:pPr>
    </w:p>
    <w:p w14:paraId="3182944C" w14:textId="77777777" w:rsidR="00ED2AC8" w:rsidRDefault="0003520C">
      <w:pPr>
        <w:pStyle w:val="ListParagraph"/>
        <w:numPr>
          <w:ilvl w:val="3"/>
          <w:numId w:val="1"/>
        </w:numPr>
        <w:tabs>
          <w:tab w:val="left" w:pos="1158"/>
        </w:tabs>
        <w:ind w:hanging="853"/>
        <w:rPr>
          <w:b/>
          <w:sz w:val="24"/>
        </w:rPr>
      </w:pPr>
      <w:r>
        <w:rPr>
          <w:b/>
          <w:sz w:val="24"/>
        </w:rPr>
        <w:t>Uji Model Fit (</w:t>
      </w:r>
      <w:r>
        <w:rPr>
          <w:b/>
          <w:i/>
          <w:sz w:val="24"/>
        </w:rPr>
        <w:t>Overall Model Fit Test</w:t>
      </w:r>
      <w:r>
        <w:rPr>
          <w:b/>
          <w:sz w:val="24"/>
        </w:rPr>
        <w:t>)</w:t>
      </w:r>
    </w:p>
    <w:p w14:paraId="797FF65B" w14:textId="77777777" w:rsidR="00ED2AC8" w:rsidRDefault="00ED2AC8">
      <w:pPr>
        <w:pStyle w:val="BodyText"/>
        <w:rPr>
          <w:b/>
        </w:rPr>
      </w:pPr>
    </w:p>
    <w:p w14:paraId="3D1AFD97" w14:textId="77777777" w:rsidR="00ED2AC8" w:rsidRDefault="0003520C">
      <w:pPr>
        <w:pStyle w:val="BodyText"/>
        <w:spacing w:line="360" w:lineRule="auto"/>
        <w:ind w:left="305" w:right="575" w:firstLine="719"/>
        <w:jc w:val="both"/>
      </w:pPr>
      <w:r>
        <w:t xml:space="preserve">Uji model fit dalam regresi logistik didasarkan pada fungsi </w:t>
      </w:r>
      <w:r>
        <w:rPr>
          <w:i/>
        </w:rPr>
        <w:t>likelihood</w:t>
      </w:r>
      <w:r>
        <w:t>, untuk menila</w:t>
      </w:r>
      <w:r>
        <w:t>i</w:t>
      </w:r>
      <w:r>
        <w:rPr>
          <w:spacing w:val="-11"/>
        </w:rPr>
        <w:t xml:space="preserve"> </w:t>
      </w:r>
      <w:r>
        <w:t>keseluruhan</w:t>
      </w:r>
      <w:r>
        <w:rPr>
          <w:spacing w:val="-10"/>
        </w:rPr>
        <w:t xml:space="preserve"> </w:t>
      </w:r>
      <w:r>
        <w:t>model</w:t>
      </w:r>
      <w:r>
        <w:rPr>
          <w:spacing w:val="-10"/>
        </w:rPr>
        <w:t xml:space="preserve"> </w:t>
      </w:r>
      <w:r>
        <w:t>regresi</w:t>
      </w:r>
      <w:r>
        <w:rPr>
          <w:spacing w:val="-9"/>
        </w:rPr>
        <w:t xml:space="preserve"> </w:t>
      </w:r>
      <w:r>
        <w:t>logistik</w:t>
      </w:r>
      <w:r>
        <w:rPr>
          <w:spacing w:val="-10"/>
        </w:rPr>
        <w:t xml:space="preserve"> </w:t>
      </w:r>
      <w:r>
        <w:t>terhadap</w:t>
      </w:r>
      <w:r>
        <w:rPr>
          <w:spacing w:val="-8"/>
        </w:rPr>
        <w:t xml:space="preserve"> </w:t>
      </w:r>
      <w:r>
        <w:rPr>
          <w:i/>
        </w:rPr>
        <w:t>-2</w:t>
      </w:r>
      <w:r>
        <w:rPr>
          <w:i/>
          <w:spacing w:val="-10"/>
        </w:rPr>
        <w:t xml:space="preserve"> </w:t>
      </w:r>
      <w:r>
        <w:rPr>
          <w:i/>
        </w:rPr>
        <w:t>log</w:t>
      </w:r>
      <w:r>
        <w:rPr>
          <w:i/>
          <w:spacing w:val="-9"/>
        </w:rPr>
        <w:t xml:space="preserve"> </w:t>
      </w:r>
      <w:r>
        <w:rPr>
          <w:i/>
        </w:rPr>
        <w:t>likelihood</w:t>
      </w:r>
      <w:r>
        <w:rPr>
          <w:i/>
          <w:spacing w:val="-10"/>
        </w:rPr>
        <w:t xml:space="preserve"> </w:t>
      </w:r>
      <w:r>
        <w:t>dan</w:t>
      </w:r>
      <w:r>
        <w:rPr>
          <w:spacing w:val="-10"/>
        </w:rPr>
        <w:t xml:space="preserve"> </w:t>
      </w:r>
      <w:r>
        <w:t>mencocokan model fit dengan</w:t>
      </w:r>
      <w:r>
        <w:rPr>
          <w:spacing w:val="-1"/>
        </w:rPr>
        <w:t xml:space="preserve"> </w:t>
      </w:r>
      <w:r>
        <w:t>data.</w:t>
      </w:r>
    </w:p>
    <w:p w14:paraId="4F7F5F7F" w14:textId="77777777" w:rsidR="00ED2AC8" w:rsidRDefault="0003520C">
      <w:pPr>
        <w:pStyle w:val="BodyText"/>
        <w:spacing w:before="2" w:line="360" w:lineRule="auto"/>
        <w:ind w:left="305" w:right="574" w:firstLine="719"/>
        <w:jc w:val="both"/>
      </w:pPr>
      <w:r>
        <w:t>Penilaian</w:t>
      </w:r>
      <w:r>
        <w:rPr>
          <w:spacing w:val="-12"/>
        </w:rPr>
        <w:t xml:space="preserve"> </w:t>
      </w:r>
      <w:r>
        <w:t>keseluruhan</w:t>
      </w:r>
      <w:r>
        <w:rPr>
          <w:spacing w:val="-11"/>
        </w:rPr>
        <w:t xml:space="preserve"> </w:t>
      </w:r>
      <w:r>
        <w:t>model</w:t>
      </w:r>
      <w:r>
        <w:rPr>
          <w:spacing w:val="-10"/>
        </w:rPr>
        <w:t xml:space="preserve"> </w:t>
      </w:r>
      <w:r>
        <w:t>regresi</w:t>
      </w:r>
      <w:r>
        <w:rPr>
          <w:spacing w:val="-10"/>
        </w:rPr>
        <w:t xml:space="preserve"> </w:t>
      </w:r>
      <w:r>
        <w:t>logistik</w:t>
      </w:r>
      <w:r>
        <w:rPr>
          <w:spacing w:val="-10"/>
        </w:rPr>
        <w:t xml:space="preserve"> </w:t>
      </w:r>
      <w:r>
        <w:t>menilai</w:t>
      </w:r>
      <w:r>
        <w:rPr>
          <w:spacing w:val="-11"/>
        </w:rPr>
        <w:t xml:space="preserve"> </w:t>
      </w:r>
      <w:r>
        <w:t>terhadap</w:t>
      </w:r>
      <w:r>
        <w:rPr>
          <w:spacing w:val="-6"/>
        </w:rPr>
        <w:t xml:space="preserve"> </w:t>
      </w:r>
      <w:r>
        <w:rPr>
          <w:i/>
        </w:rPr>
        <w:t>-2</w:t>
      </w:r>
      <w:r>
        <w:rPr>
          <w:i/>
          <w:spacing w:val="-9"/>
        </w:rPr>
        <w:t xml:space="preserve"> </w:t>
      </w:r>
      <w:r>
        <w:rPr>
          <w:i/>
        </w:rPr>
        <w:t>log</w:t>
      </w:r>
      <w:r>
        <w:rPr>
          <w:i/>
          <w:spacing w:val="-10"/>
        </w:rPr>
        <w:t xml:space="preserve"> </w:t>
      </w:r>
      <w:r>
        <w:rPr>
          <w:i/>
        </w:rPr>
        <w:t xml:space="preserve">likelihood </w:t>
      </w:r>
      <w:r>
        <w:t>dan mencocokan model fit dengan data. Perhatikan angka -2 log likelihood pada</w:t>
      </w:r>
      <w:r>
        <w:rPr>
          <w:spacing w:val="-17"/>
        </w:rPr>
        <w:t xml:space="preserve"> </w:t>
      </w:r>
      <w:r>
        <w:t>awal block number = 0 dan pada angka -</w:t>
      </w:r>
      <w:r>
        <w:rPr>
          <w:i/>
        </w:rPr>
        <w:t xml:space="preserve">2 log likelihood </w:t>
      </w:r>
      <w:r>
        <w:t xml:space="preserve">pada block number = 1. Apabila terjadi penurunan dalam nilai </w:t>
      </w:r>
      <w:r>
        <w:rPr>
          <w:i/>
        </w:rPr>
        <w:t xml:space="preserve">-2 log likelihood </w:t>
      </w:r>
      <w:r>
        <w:t>pada block number = 0 dan = 1 maka model coc</w:t>
      </w:r>
      <w:r>
        <w:t>ok dengan data dan dapat diterima sehingga hal ini dapat diindikasikan bahwa model regresi yang</w:t>
      </w:r>
      <w:r>
        <w:rPr>
          <w:spacing w:val="-3"/>
        </w:rPr>
        <w:t xml:space="preserve"> </w:t>
      </w:r>
      <w:r>
        <w:t>baik.</w:t>
      </w:r>
    </w:p>
    <w:p w14:paraId="647F7C94" w14:textId="77777777" w:rsidR="00ED2AC8" w:rsidRDefault="00ED2AC8">
      <w:pPr>
        <w:pStyle w:val="BodyText"/>
      </w:pPr>
    </w:p>
    <w:p w14:paraId="09DB13C2" w14:textId="77777777" w:rsidR="00ED2AC8" w:rsidRDefault="0003520C">
      <w:pPr>
        <w:pStyle w:val="Heading2"/>
        <w:numPr>
          <w:ilvl w:val="3"/>
          <w:numId w:val="1"/>
        </w:numPr>
        <w:tabs>
          <w:tab w:val="left" w:pos="1158"/>
        </w:tabs>
        <w:ind w:hanging="853"/>
      </w:pPr>
      <w:bookmarkStart w:id="6" w:name="_TOC_250001"/>
      <w:r>
        <w:t>Uji wald (Uji t</w:t>
      </w:r>
      <w:r>
        <w:rPr>
          <w:spacing w:val="-1"/>
        </w:rPr>
        <w:t xml:space="preserve"> </w:t>
      </w:r>
      <w:bookmarkEnd w:id="6"/>
      <w:r>
        <w:t>statistik)</w:t>
      </w:r>
    </w:p>
    <w:p w14:paraId="3491B2B9" w14:textId="77777777" w:rsidR="00ED2AC8" w:rsidRDefault="00ED2AC8">
      <w:pPr>
        <w:pStyle w:val="BodyText"/>
        <w:rPr>
          <w:b/>
        </w:rPr>
      </w:pPr>
    </w:p>
    <w:p w14:paraId="5482345A" w14:textId="77777777" w:rsidR="00ED2AC8" w:rsidRDefault="0003520C">
      <w:pPr>
        <w:pStyle w:val="BodyText"/>
        <w:spacing w:before="1" w:line="360" w:lineRule="auto"/>
        <w:ind w:left="305" w:right="575" w:firstLine="719"/>
        <w:jc w:val="both"/>
      </w:pPr>
      <w:r>
        <w:t>Uji Wald atau uji t statistik untuk menguji apakah terdapat pengaruh setiap variabel</w:t>
      </w:r>
      <w:r>
        <w:rPr>
          <w:spacing w:val="-7"/>
        </w:rPr>
        <w:t xml:space="preserve"> </w:t>
      </w:r>
      <w:r>
        <w:t>independen</w:t>
      </w:r>
      <w:r>
        <w:rPr>
          <w:spacing w:val="-6"/>
        </w:rPr>
        <w:t xml:space="preserve"> </w:t>
      </w:r>
      <w:r>
        <w:t>terhadap</w:t>
      </w:r>
      <w:r>
        <w:rPr>
          <w:spacing w:val="-6"/>
        </w:rPr>
        <w:t xml:space="preserve"> </w:t>
      </w:r>
      <w:r>
        <w:t>variabel</w:t>
      </w:r>
      <w:r>
        <w:rPr>
          <w:spacing w:val="-7"/>
        </w:rPr>
        <w:t xml:space="preserve"> </w:t>
      </w:r>
      <w:r>
        <w:t>dependen.</w:t>
      </w:r>
      <w:r>
        <w:rPr>
          <w:spacing w:val="-4"/>
        </w:rPr>
        <w:t xml:space="preserve"> </w:t>
      </w:r>
      <w:r>
        <w:t>Uji</w:t>
      </w:r>
      <w:r>
        <w:rPr>
          <w:spacing w:val="-6"/>
        </w:rPr>
        <w:t xml:space="preserve"> </w:t>
      </w:r>
      <w:r>
        <w:t>hipotesis</w:t>
      </w:r>
      <w:r>
        <w:rPr>
          <w:spacing w:val="-7"/>
        </w:rPr>
        <w:t xml:space="preserve"> </w:t>
      </w:r>
      <w:r>
        <w:t>dengan</w:t>
      </w:r>
      <w:r>
        <w:rPr>
          <w:spacing w:val="-6"/>
        </w:rPr>
        <w:t xml:space="preserve"> </w:t>
      </w:r>
      <w:r>
        <w:t>menggunakan</w:t>
      </w:r>
      <w:r>
        <w:rPr>
          <w:spacing w:val="-6"/>
        </w:rPr>
        <w:t xml:space="preserve"> </w:t>
      </w:r>
      <w:r>
        <w:t>t statistik untuk semua variabel independen</w:t>
      </w:r>
      <w:r>
        <w:rPr>
          <w:spacing w:val="1"/>
        </w:rPr>
        <w:t xml:space="preserve"> </w:t>
      </w:r>
      <w:r>
        <w:t>adalah:</w:t>
      </w:r>
    </w:p>
    <w:p w14:paraId="221F5609" w14:textId="77777777" w:rsidR="00ED2AC8" w:rsidRDefault="00ED2AC8">
      <w:pPr>
        <w:pStyle w:val="BodyText"/>
        <w:spacing w:before="9"/>
        <w:rPr>
          <w:sz w:val="23"/>
        </w:rPr>
      </w:pPr>
    </w:p>
    <w:p w14:paraId="27345BFB" w14:textId="77777777" w:rsidR="00ED2AC8" w:rsidRDefault="0003520C">
      <w:pPr>
        <w:pStyle w:val="BodyText"/>
        <w:spacing w:line="357" w:lineRule="auto"/>
        <w:ind w:left="1025" w:right="576"/>
      </w:pPr>
      <w:r>
        <w:rPr>
          <w:position w:val="2"/>
        </w:rPr>
        <w:t>H0</w:t>
      </w:r>
      <w:r>
        <w:rPr>
          <w:spacing w:val="-15"/>
          <w:position w:val="2"/>
        </w:rPr>
        <w:t xml:space="preserve"> </w:t>
      </w:r>
      <w:r>
        <w:rPr>
          <w:position w:val="2"/>
        </w:rPr>
        <w:t>:</w:t>
      </w:r>
      <w:r>
        <w:rPr>
          <w:spacing w:val="-14"/>
          <w:position w:val="2"/>
        </w:rPr>
        <w:t xml:space="preserve"> </w:t>
      </w:r>
      <w:r>
        <w:rPr>
          <w:position w:val="2"/>
        </w:rPr>
        <w:t>β</w:t>
      </w:r>
      <w:r>
        <w:rPr>
          <w:sz w:val="16"/>
        </w:rPr>
        <w:t>t</w:t>
      </w:r>
      <w:r>
        <w:rPr>
          <w:spacing w:val="6"/>
          <w:sz w:val="16"/>
        </w:rPr>
        <w:t xml:space="preserve"> </w:t>
      </w:r>
      <w:r>
        <w:rPr>
          <w:position w:val="2"/>
        </w:rPr>
        <w:t>=</w:t>
      </w:r>
      <w:r>
        <w:rPr>
          <w:spacing w:val="-14"/>
          <w:position w:val="2"/>
        </w:rPr>
        <w:t xml:space="preserve"> </w:t>
      </w:r>
      <w:r>
        <w:rPr>
          <w:position w:val="2"/>
        </w:rPr>
        <w:t>0,</w:t>
      </w:r>
      <w:r>
        <w:rPr>
          <w:spacing w:val="-16"/>
          <w:position w:val="2"/>
        </w:rPr>
        <w:t xml:space="preserve"> </w:t>
      </w:r>
      <w:r>
        <w:rPr>
          <w:position w:val="2"/>
        </w:rPr>
        <w:t>variabel</w:t>
      </w:r>
      <w:r>
        <w:rPr>
          <w:spacing w:val="-14"/>
          <w:position w:val="2"/>
        </w:rPr>
        <w:t xml:space="preserve"> </w:t>
      </w:r>
      <w:r>
        <w:rPr>
          <w:position w:val="2"/>
        </w:rPr>
        <w:t>independen</w:t>
      </w:r>
      <w:r>
        <w:rPr>
          <w:spacing w:val="-14"/>
          <w:position w:val="2"/>
        </w:rPr>
        <w:t xml:space="preserve"> </w:t>
      </w:r>
      <w:r>
        <w:rPr>
          <w:position w:val="2"/>
        </w:rPr>
        <w:t>tidak</w:t>
      </w:r>
      <w:r>
        <w:rPr>
          <w:spacing w:val="-13"/>
          <w:position w:val="2"/>
        </w:rPr>
        <w:t xml:space="preserve"> </w:t>
      </w:r>
      <w:r>
        <w:rPr>
          <w:position w:val="2"/>
        </w:rPr>
        <w:t>berpeng</w:t>
      </w:r>
      <w:r>
        <w:rPr>
          <w:position w:val="2"/>
        </w:rPr>
        <w:t>aruh</w:t>
      </w:r>
      <w:r>
        <w:rPr>
          <w:spacing w:val="-15"/>
          <w:position w:val="2"/>
        </w:rPr>
        <w:t xml:space="preserve"> </w:t>
      </w:r>
      <w:r>
        <w:rPr>
          <w:position w:val="2"/>
        </w:rPr>
        <w:t>terhadap</w:t>
      </w:r>
      <w:r>
        <w:rPr>
          <w:spacing w:val="-14"/>
          <w:position w:val="2"/>
        </w:rPr>
        <w:t xml:space="preserve"> </w:t>
      </w:r>
      <w:r>
        <w:rPr>
          <w:position w:val="2"/>
        </w:rPr>
        <w:t>variabel</w:t>
      </w:r>
      <w:r>
        <w:rPr>
          <w:spacing w:val="-14"/>
          <w:position w:val="2"/>
        </w:rPr>
        <w:t xml:space="preserve"> </w:t>
      </w:r>
      <w:r>
        <w:rPr>
          <w:position w:val="2"/>
        </w:rPr>
        <w:t>dependen; H1 : β</w:t>
      </w:r>
      <w:r>
        <w:rPr>
          <w:sz w:val="16"/>
        </w:rPr>
        <w:t xml:space="preserve">t </w:t>
      </w:r>
      <w:r>
        <w:rPr>
          <w:position w:val="2"/>
        </w:rPr>
        <w:t>≠ 0, variabel independen berpengaruh terhadap variabel</w:t>
      </w:r>
      <w:r>
        <w:rPr>
          <w:spacing w:val="-27"/>
          <w:position w:val="2"/>
        </w:rPr>
        <w:t xml:space="preserve"> </w:t>
      </w:r>
      <w:r>
        <w:rPr>
          <w:position w:val="2"/>
        </w:rPr>
        <w:t>dependen.</w:t>
      </w:r>
    </w:p>
    <w:p w14:paraId="1EB97551" w14:textId="77777777" w:rsidR="00ED2AC8" w:rsidRDefault="00ED2AC8">
      <w:pPr>
        <w:pStyle w:val="BodyText"/>
        <w:spacing w:before="2"/>
        <w:rPr>
          <w:sz w:val="36"/>
        </w:rPr>
      </w:pPr>
    </w:p>
    <w:p w14:paraId="4BD662B1" w14:textId="77777777" w:rsidR="00ED2AC8" w:rsidRDefault="0003520C">
      <w:pPr>
        <w:pStyle w:val="BodyText"/>
        <w:spacing w:line="360" w:lineRule="auto"/>
        <w:ind w:left="305" w:right="576"/>
      </w:pPr>
      <w:r>
        <w:t>Tingkat</w:t>
      </w:r>
      <w:r>
        <w:rPr>
          <w:spacing w:val="-16"/>
        </w:rPr>
        <w:t xml:space="preserve"> </w:t>
      </w:r>
      <w:r>
        <w:t>signifikansi</w:t>
      </w:r>
      <w:r>
        <w:rPr>
          <w:spacing w:val="-15"/>
        </w:rPr>
        <w:t xml:space="preserve"> </w:t>
      </w:r>
      <w:r>
        <w:t>yang</w:t>
      </w:r>
      <w:r>
        <w:rPr>
          <w:spacing w:val="-16"/>
        </w:rPr>
        <w:t xml:space="preserve"> </w:t>
      </w:r>
      <w:r>
        <w:t>diginakan</w:t>
      </w:r>
      <w:r>
        <w:rPr>
          <w:spacing w:val="-17"/>
        </w:rPr>
        <w:t xml:space="preserve"> </w:t>
      </w:r>
      <w:r>
        <w:t>adalah</w:t>
      </w:r>
      <w:r>
        <w:rPr>
          <w:spacing w:val="-14"/>
        </w:rPr>
        <w:t xml:space="preserve"> </w:t>
      </w:r>
      <w:r>
        <w:t>α</w:t>
      </w:r>
      <w:r>
        <w:rPr>
          <w:spacing w:val="-17"/>
        </w:rPr>
        <w:t xml:space="preserve"> </w:t>
      </w:r>
      <w:r>
        <w:t>=</w:t>
      </w:r>
      <w:r>
        <w:rPr>
          <w:spacing w:val="-16"/>
        </w:rPr>
        <w:t xml:space="preserve"> </w:t>
      </w:r>
      <w:r>
        <w:t>5%</w:t>
      </w:r>
      <w:r>
        <w:rPr>
          <w:spacing w:val="-14"/>
        </w:rPr>
        <w:t xml:space="preserve"> </w:t>
      </w:r>
      <w:r>
        <w:t>satu</w:t>
      </w:r>
      <w:r>
        <w:rPr>
          <w:spacing w:val="-16"/>
        </w:rPr>
        <w:t xml:space="preserve"> </w:t>
      </w:r>
      <w:r>
        <w:t>sisi,</w:t>
      </w:r>
      <w:r>
        <w:rPr>
          <w:spacing w:val="-16"/>
        </w:rPr>
        <w:t xml:space="preserve"> </w:t>
      </w:r>
      <w:r>
        <w:t>Dengan</w:t>
      </w:r>
      <w:r>
        <w:rPr>
          <w:spacing w:val="-16"/>
        </w:rPr>
        <w:t xml:space="preserve"> </w:t>
      </w:r>
      <w:r>
        <w:t>tingkat</w:t>
      </w:r>
      <w:r>
        <w:rPr>
          <w:spacing w:val="-16"/>
        </w:rPr>
        <w:t xml:space="preserve"> </w:t>
      </w:r>
      <w:r>
        <w:t>taraf</w:t>
      </w:r>
      <w:r>
        <w:rPr>
          <w:spacing w:val="-18"/>
        </w:rPr>
        <w:t xml:space="preserve"> </w:t>
      </w:r>
      <w:r>
        <w:t>nyata 95% (1,0 –</w:t>
      </w:r>
      <w:r>
        <w:rPr>
          <w:spacing w:val="-3"/>
        </w:rPr>
        <w:t xml:space="preserve"> </w:t>
      </w:r>
      <w:r>
        <w:t>0,05).</w:t>
      </w:r>
    </w:p>
    <w:p w14:paraId="7A94F7F7" w14:textId="77777777" w:rsidR="00ED2AC8" w:rsidRDefault="00ED2AC8">
      <w:pPr>
        <w:spacing w:line="360" w:lineRule="auto"/>
        <w:sectPr w:rsidR="00ED2AC8">
          <w:pgSz w:w="11910" w:h="16850"/>
          <w:pgMar w:top="1360" w:right="1120" w:bottom="1200" w:left="1680" w:header="0" w:footer="1012" w:gutter="0"/>
          <w:cols w:space="720"/>
        </w:sectPr>
      </w:pPr>
    </w:p>
    <w:p w14:paraId="3FF9AC80" w14:textId="77777777" w:rsidR="00ED2AC8" w:rsidRDefault="00ED2AC8">
      <w:pPr>
        <w:pStyle w:val="BodyText"/>
        <w:rPr>
          <w:sz w:val="14"/>
        </w:rPr>
      </w:pPr>
    </w:p>
    <w:p w14:paraId="685B8862" w14:textId="77777777" w:rsidR="00ED2AC8" w:rsidRDefault="0003520C">
      <w:pPr>
        <w:pStyle w:val="Heading2"/>
        <w:numPr>
          <w:ilvl w:val="3"/>
          <w:numId w:val="1"/>
        </w:numPr>
        <w:tabs>
          <w:tab w:val="left" w:pos="1158"/>
        </w:tabs>
        <w:spacing w:before="90"/>
        <w:ind w:hanging="853"/>
      </w:pPr>
      <w:bookmarkStart w:id="7" w:name="_TOC_250000"/>
      <w:r>
        <w:t>Uji Koefisien</w:t>
      </w:r>
      <w:r>
        <w:rPr>
          <w:spacing w:val="-1"/>
        </w:rPr>
        <w:t xml:space="preserve"> </w:t>
      </w:r>
      <w:bookmarkEnd w:id="7"/>
      <w:r>
        <w:t>Diterminasi</w:t>
      </w:r>
    </w:p>
    <w:p w14:paraId="1A8C084C" w14:textId="77777777" w:rsidR="00ED2AC8" w:rsidRDefault="00ED2AC8">
      <w:pPr>
        <w:pStyle w:val="BodyText"/>
        <w:rPr>
          <w:b/>
          <w:sz w:val="26"/>
        </w:rPr>
      </w:pPr>
    </w:p>
    <w:p w14:paraId="09270648" w14:textId="77777777" w:rsidR="00ED2AC8" w:rsidRDefault="00ED2AC8">
      <w:pPr>
        <w:pStyle w:val="BodyText"/>
        <w:rPr>
          <w:b/>
          <w:sz w:val="22"/>
        </w:rPr>
      </w:pPr>
    </w:p>
    <w:p w14:paraId="3928B440" w14:textId="77777777" w:rsidR="00ED2AC8" w:rsidRDefault="0003520C">
      <w:pPr>
        <w:pStyle w:val="BodyText"/>
        <w:spacing w:line="360" w:lineRule="auto"/>
        <w:ind w:left="305" w:right="574" w:firstLine="719"/>
        <w:jc w:val="both"/>
      </w:pPr>
      <w:r>
        <w:t>Koefisien diterminasi digunakan untuk mengetahui seberapa besar variabel- variabel independen mampu menjelaskan variasi variabel dependen. Koefiesien diterminasi</w:t>
      </w:r>
      <w:r>
        <w:rPr>
          <w:spacing w:val="-6"/>
        </w:rPr>
        <w:t xml:space="preserve"> </w:t>
      </w:r>
      <w:r>
        <w:t>untuk</w:t>
      </w:r>
      <w:r>
        <w:rPr>
          <w:spacing w:val="-6"/>
        </w:rPr>
        <w:t xml:space="preserve"> </w:t>
      </w:r>
      <w:r>
        <w:t>model</w:t>
      </w:r>
      <w:r>
        <w:rPr>
          <w:spacing w:val="-6"/>
        </w:rPr>
        <w:t xml:space="preserve"> </w:t>
      </w:r>
      <w:r>
        <w:t>regresi</w:t>
      </w:r>
      <w:r>
        <w:rPr>
          <w:spacing w:val="-6"/>
        </w:rPr>
        <w:t xml:space="preserve"> </w:t>
      </w:r>
      <w:r>
        <w:t>logistik</w:t>
      </w:r>
      <w:r>
        <w:rPr>
          <w:spacing w:val="-6"/>
        </w:rPr>
        <w:t xml:space="preserve"> </w:t>
      </w:r>
      <w:r>
        <w:t>menggunakan</w:t>
      </w:r>
      <w:r>
        <w:rPr>
          <w:spacing w:val="-5"/>
        </w:rPr>
        <w:t xml:space="preserve"> </w:t>
      </w:r>
      <w:r>
        <w:rPr>
          <w:i/>
        </w:rPr>
        <w:t>Cox</w:t>
      </w:r>
      <w:r>
        <w:rPr>
          <w:i/>
          <w:spacing w:val="-7"/>
        </w:rPr>
        <w:t xml:space="preserve"> </w:t>
      </w:r>
      <w:r>
        <w:rPr>
          <w:i/>
        </w:rPr>
        <w:t>&amp;</w:t>
      </w:r>
      <w:r>
        <w:rPr>
          <w:i/>
          <w:spacing w:val="-6"/>
        </w:rPr>
        <w:t xml:space="preserve"> </w:t>
      </w:r>
      <w:r>
        <w:rPr>
          <w:i/>
        </w:rPr>
        <w:t>Snell’s</w:t>
      </w:r>
      <w:r>
        <w:rPr>
          <w:i/>
          <w:spacing w:val="-6"/>
        </w:rPr>
        <w:t xml:space="preserve"> </w:t>
      </w:r>
      <w:r>
        <w:t>atau</w:t>
      </w:r>
      <w:r>
        <w:rPr>
          <w:spacing w:val="-4"/>
        </w:rPr>
        <w:t xml:space="preserve"> </w:t>
      </w:r>
      <w:r>
        <w:rPr>
          <w:i/>
        </w:rPr>
        <w:t xml:space="preserve">Nagelkerke </w:t>
      </w:r>
      <w:r>
        <w:t>untuk mengetahui R</w:t>
      </w:r>
      <w:r>
        <w:rPr>
          <w:spacing w:val="-1"/>
        </w:rPr>
        <w:t xml:space="preserve"> </w:t>
      </w:r>
      <w:r>
        <w:t>Square.</w:t>
      </w:r>
    </w:p>
    <w:p w14:paraId="6997C8A6" w14:textId="77777777" w:rsidR="00ED2AC8" w:rsidRDefault="0003520C">
      <w:pPr>
        <w:pStyle w:val="BodyText"/>
        <w:spacing w:line="360" w:lineRule="auto"/>
        <w:ind w:left="305" w:right="576" w:firstLine="719"/>
        <w:jc w:val="both"/>
      </w:pPr>
      <w:r>
        <w:t xml:space="preserve">Kedua model R square ini menggunakan nilai </w:t>
      </w:r>
      <w:r>
        <w:rPr>
          <w:i/>
        </w:rPr>
        <w:t xml:space="preserve">Chi-square </w:t>
      </w:r>
      <w:r>
        <w:t>yang merupakan selisih</w:t>
      </w:r>
      <w:r>
        <w:rPr>
          <w:spacing w:val="-14"/>
        </w:rPr>
        <w:t xml:space="preserve"> </w:t>
      </w:r>
      <w:r>
        <w:t>dari</w:t>
      </w:r>
      <w:r>
        <w:rPr>
          <w:spacing w:val="-15"/>
        </w:rPr>
        <w:t xml:space="preserve"> </w:t>
      </w:r>
      <w:r>
        <w:t>nilai</w:t>
      </w:r>
      <w:r>
        <w:rPr>
          <w:spacing w:val="-12"/>
        </w:rPr>
        <w:t xml:space="preserve"> </w:t>
      </w:r>
      <w:r>
        <w:rPr>
          <w:i/>
        </w:rPr>
        <w:t>-2</w:t>
      </w:r>
      <w:r>
        <w:rPr>
          <w:i/>
          <w:spacing w:val="-14"/>
        </w:rPr>
        <w:t xml:space="preserve"> </w:t>
      </w:r>
      <w:r>
        <w:rPr>
          <w:i/>
        </w:rPr>
        <w:t>likelihood</w:t>
      </w:r>
      <w:r>
        <w:rPr>
          <w:i/>
          <w:spacing w:val="-13"/>
        </w:rPr>
        <w:t xml:space="preserve"> </w:t>
      </w:r>
      <w:r>
        <w:t>sebelum</w:t>
      </w:r>
      <w:r>
        <w:rPr>
          <w:spacing w:val="-14"/>
        </w:rPr>
        <w:t xml:space="preserve"> </w:t>
      </w:r>
      <w:r>
        <w:t>dan</w:t>
      </w:r>
      <w:r>
        <w:rPr>
          <w:spacing w:val="-13"/>
        </w:rPr>
        <w:t xml:space="preserve"> </w:t>
      </w:r>
      <w:r>
        <w:t>setelah</w:t>
      </w:r>
      <w:r>
        <w:rPr>
          <w:spacing w:val="-12"/>
        </w:rPr>
        <w:t xml:space="preserve"> </w:t>
      </w:r>
      <w:r>
        <w:t>variabel-variabel</w:t>
      </w:r>
      <w:r>
        <w:rPr>
          <w:spacing w:val="-13"/>
        </w:rPr>
        <w:t xml:space="preserve"> </w:t>
      </w:r>
      <w:r>
        <w:t>independen</w:t>
      </w:r>
      <w:r>
        <w:rPr>
          <w:spacing w:val="-14"/>
        </w:rPr>
        <w:t xml:space="preserve"> </w:t>
      </w:r>
      <w:r>
        <w:t>masuk dalam model.</w:t>
      </w:r>
    </w:p>
    <w:p w14:paraId="7EF97A7E" w14:textId="77777777" w:rsidR="00ED2AC8" w:rsidRDefault="00ED2AC8">
      <w:pPr>
        <w:spacing w:line="360" w:lineRule="auto"/>
        <w:jc w:val="both"/>
        <w:sectPr w:rsidR="00ED2AC8">
          <w:pgSz w:w="11910" w:h="16850"/>
          <w:pgMar w:top="1600" w:right="1120" w:bottom="1200" w:left="1680" w:header="0" w:footer="1012" w:gutter="0"/>
          <w:cols w:space="720"/>
        </w:sectPr>
      </w:pPr>
    </w:p>
    <w:p w14:paraId="43DD2D15" w14:textId="77777777" w:rsidR="00ED2AC8" w:rsidRDefault="0003520C">
      <w:pPr>
        <w:pStyle w:val="Heading1"/>
        <w:spacing w:before="63"/>
        <w:ind w:left="3535" w:right="3554" w:firstLine="0"/>
      </w:pPr>
      <w:r>
        <w:t>Daftar Kepustakaan</w:t>
      </w:r>
    </w:p>
    <w:p w14:paraId="17175B78" w14:textId="77777777" w:rsidR="00ED2AC8" w:rsidRDefault="00ED2AC8">
      <w:pPr>
        <w:pStyle w:val="BodyText"/>
        <w:rPr>
          <w:b/>
          <w:sz w:val="30"/>
        </w:rPr>
      </w:pPr>
    </w:p>
    <w:p w14:paraId="761CC017" w14:textId="77777777" w:rsidR="00ED2AC8" w:rsidRDefault="00ED2AC8">
      <w:pPr>
        <w:pStyle w:val="BodyText"/>
        <w:rPr>
          <w:b/>
          <w:sz w:val="30"/>
        </w:rPr>
      </w:pPr>
    </w:p>
    <w:p w14:paraId="480226B8" w14:textId="77777777" w:rsidR="00ED2AC8" w:rsidRDefault="00ED2AC8">
      <w:pPr>
        <w:pStyle w:val="BodyText"/>
        <w:spacing w:before="10"/>
        <w:rPr>
          <w:b/>
          <w:sz w:val="25"/>
        </w:rPr>
      </w:pPr>
    </w:p>
    <w:p w14:paraId="15943E22" w14:textId="77777777" w:rsidR="00ED2AC8" w:rsidRDefault="0003520C" w:rsidP="005A36BD">
      <w:pPr>
        <w:ind w:left="952" w:hanging="852"/>
        <w:jc w:val="both"/>
        <w:rPr>
          <w:sz w:val="24"/>
        </w:rPr>
      </w:pPr>
      <w:r>
        <w:rPr>
          <w:sz w:val="24"/>
        </w:rPr>
        <w:t xml:space="preserve">Agostini (2018), </w:t>
      </w:r>
      <w:r>
        <w:rPr>
          <w:i/>
          <w:sz w:val="24"/>
        </w:rPr>
        <w:t>Corporate Financial Distress: A Roadmap of the Academic Literature of Evaluation</w:t>
      </w:r>
      <w:r>
        <w:rPr>
          <w:sz w:val="24"/>
        </w:rPr>
        <w:t xml:space="preserve">, Corporate Financial Distress, </w:t>
      </w:r>
      <w:r>
        <w:rPr>
          <w:color w:val="0462C1"/>
          <w:sz w:val="24"/>
          <w:u w:val="single" w:color="0462C1"/>
        </w:rPr>
        <w:t>https://doi.org/10.1007/978-3-319-78500-4_2</w:t>
      </w:r>
    </w:p>
    <w:p w14:paraId="7320574B" w14:textId="77777777" w:rsidR="00ED2AC8" w:rsidRDefault="00ED2AC8" w:rsidP="005A36BD">
      <w:pPr>
        <w:pStyle w:val="BodyText"/>
        <w:spacing w:before="2"/>
        <w:jc w:val="both"/>
        <w:rPr>
          <w:sz w:val="16"/>
        </w:rPr>
      </w:pPr>
    </w:p>
    <w:p w14:paraId="3AC1DA3F" w14:textId="77777777" w:rsidR="00ED2AC8" w:rsidRDefault="0003520C" w:rsidP="005A36BD">
      <w:pPr>
        <w:spacing w:before="90"/>
        <w:ind w:left="952" w:hanging="852"/>
        <w:jc w:val="both"/>
      </w:pPr>
      <w:r>
        <w:rPr>
          <w:sz w:val="24"/>
        </w:rPr>
        <w:t xml:space="preserve">Agustin, Permadhy, Mulyantini (2020), </w:t>
      </w:r>
      <w:r>
        <w:rPr>
          <w:i/>
          <w:sz w:val="24"/>
        </w:rPr>
        <w:t>Determinan Kinerja Keu</w:t>
      </w:r>
      <w:r>
        <w:rPr>
          <w:i/>
          <w:sz w:val="24"/>
        </w:rPr>
        <w:t xml:space="preserve">angan Terhadap Financial Distress (Studi Kasus Sektor Perdagangan, Jasa dan Investasi), </w:t>
      </w:r>
      <w:r>
        <w:t>https://ocs.upnvj.ac.id/index.php/2020/</w:t>
      </w:r>
    </w:p>
    <w:p w14:paraId="39DE826C" w14:textId="77777777" w:rsidR="00ED2AC8" w:rsidRDefault="00ED2AC8" w:rsidP="005A36BD">
      <w:pPr>
        <w:pStyle w:val="BodyText"/>
        <w:spacing w:before="11"/>
        <w:jc w:val="both"/>
        <w:rPr>
          <w:sz w:val="23"/>
        </w:rPr>
      </w:pPr>
    </w:p>
    <w:p w14:paraId="283E336A" w14:textId="77777777" w:rsidR="00ED2AC8" w:rsidRDefault="0003520C" w:rsidP="005A36BD">
      <w:pPr>
        <w:ind w:left="952" w:hanging="852"/>
        <w:jc w:val="both"/>
        <w:rPr>
          <w:sz w:val="24"/>
        </w:rPr>
      </w:pPr>
      <w:r>
        <w:rPr>
          <w:sz w:val="24"/>
        </w:rPr>
        <w:t xml:space="preserve">Altman, E (1968), Financial Ratio, </w:t>
      </w:r>
      <w:r>
        <w:rPr>
          <w:i/>
          <w:sz w:val="24"/>
        </w:rPr>
        <w:t>Discriminant Analysis and The Prediction of Corporate Bankrupticy</w:t>
      </w:r>
      <w:r>
        <w:rPr>
          <w:sz w:val="24"/>
        </w:rPr>
        <w:t>, The Journal of Finance, V</w:t>
      </w:r>
      <w:r>
        <w:rPr>
          <w:sz w:val="24"/>
        </w:rPr>
        <w:t>ol.XXIII September 1968 No.4.</w:t>
      </w:r>
    </w:p>
    <w:p w14:paraId="75473C9A" w14:textId="77777777" w:rsidR="00ED2AC8" w:rsidRDefault="00ED2AC8" w:rsidP="005A36BD">
      <w:pPr>
        <w:pStyle w:val="BodyText"/>
        <w:jc w:val="both"/>
      </w:pPr>
    </w:p>
    <w:p w14:paraId="48ECCAA5" w14:textId="77777777" w:rsidR="00ED2AC8" w:rsidRDefault="0003520C" w:rsidP="005A36BD">
      <w:pPr>
        <w:pStyle w:val="BodyText"/>
        <w:ind w:left="100"/>
        <w:jc w:val="both"/>
      </w:pPr>
      <w:r>
        <w:t xml:space="preserve">Ganti, A (2020), </w:t>
      </w:r>
      <w:r>
        <w:rPr>
          <w:i/>
        </w:rPr>
        <w:t>Equity Multiplier</w:t>
      </w:r>
      <w:r>
        <w:t xml:space="preserve">, Investovedia, October 18, 2020. </w:t>
      </w:r>
      <w:hyperlink r:id="rId13">
        <w:r>
          <w:rPr>
            <w:color w:val="0462C1"/>
            <w:u w:val="single" w:color="0462C1"/>
          </w:rPr>
          <w:t>www.investovedia.com</w:t>
        </w:r>
      </w:hyperlink>
    </w:p>
    <w:p w14:paraId="3F26E898" w14:textId="77777777" w:rsidR="00ED2AC8" w:rsidRDefault="00ED2AC8" w:rsidP="005A36BD">
      <w:pPr>
        <w:pStyle w:val="BodyText"/>
        <w:spacing w:before="3"/>
        <w:jc w:val="both"/>
        <w:rPr>
          <w:sz w:val="16"/>
        </w:rPr>
      </w:pPr>
    </w:p>
    <w:p w14:paraId="52B5E217" w14:textId="77777777" w:rsidR="00ED2AC8" w:rsidRDefault="0003520C" w:rsidP="005A36BD">
      <w:pPr>
        <w:pStyle w:val="BodyText"/>
        <w:spacing w:before="90"/>
        <w:ind w:left="100"/>
        <w:jc w:val="both"/>
      </w:pPr>
      <w:r>
        <w:t xml:space="preserve">Hayes, A (2020), Debt Signaling, Agusts, 12, 2020 </w:t>
      </w:r>
      <w:hyperlink r:id="rId14">
        <w:r>
          <w:rPr>
            <w:color w:val="0462C1"/>
            <w:u w:val="single" w:color="0462C1"/>
          </w:rPr>
          <w:t>www.investopedia.com</w:t>
        </w:r>
      </w:hyperlink>
    </w:p>
    <w:p w14:paraId="26AF6226" w14:textId="77777777" w:rsidR="00ED2AC8" w:rsidRDefault="00ED2AC8" w:rsidP="005A36BD">
      <w:pPr>
        <w:pStyle w:val="BodyText"/>
        <w:spacing w:before="1"/>
        <w:jc w:val="both"/>
        <w:rPr>
          <w:sz w:val="16"/>
        </w:rPr>
      </w:pPr>
    </w:p>
    <w:p w14:paraId="315524D2" w14:textId="6D1D8364" w:rsidR="00ED2AC8" w:rsidRDefault="0003520C" w:rsidP="005A36BD">
      <w:pPr>
        <w:spacing w:before="90"/>
        <w:ind w:left="952" w:right="108" w:hanging="852"/>
        <w:jc w:val="both"/>
        <w:rPr>
          <w:sz w:val="24"/>
        </w:rPr>
      </w:pPr>
      <w:r>
        <w:rPr>
          <w:sz w:val="24"/>
        </w:rPr>
        <w:t xml:space="preserve">Hidayat, dan Meiranto (2014), </w:t>
      </w:r>
      <w:r>
        <w:rPr>
          <w:i/>
          <w:sz w:val="24"/>
        </w:rPr>
        <w:t>Prediksi Financial Distress Perusahaan Manufaktur di Indonesia</w:t>
      </w:r>
      <w:r>
        <w:rPr>
          <w:sz w:val="24"/>
        </w:rPr>
        <w:t>, Diponogoro</w:t>
      </w:r>
      <w:r>
        <w:rPr>
          <w:spacing w:val="-14"/>
          <w:sz w:val="24"/>
        </w:rPr>
        <w:t xml:space="preserve"> </w:t>
      </w:r>
      <w:r>
        <w:rPr>
          <w:sz w:val="24"/>
        </w:rPr>
        <w:t>Journal</w:t>
      </w:r>
      <w:r>
        <w:rPr>
          <w:spacing w:val="-15"/>
          <w:sz w:val="24"/>
        </w:rPr>
        <w:t xml:space="preserve"> </w:t>
      </w:r>
      <w:r>
        <w:rPr>
          <w:sz w:val="24"/>
        </w:rPr>
        <w:t>of</w:t>
      </w:r>
      <w:r>
        <w:rPr>
          <w:spacing w:val="-12"/>
          <w:sz w:val="24"/>
        </w:rPr>
        <w:t xml:space="preserve"> </w:t>
      </w:r>
      <w:r>
        <w:rPr>
          <w:sz w:val="24"/>
        </w:rPr>
        <w:t>Accounting,</w:t>
      </w:r>
      <w:r>
        <w:rPr>
          <w:spacing w:val="-14"/>
          <w:sz w:val="24"/>
        </w:rPr>
        <w:t xml:space="preserve"> </w:t>
      </w:r>
      <w:r>
        <w:rPr>
          <w:sz w:val="24"/>
        </w:rPr>
        <w:t>vol.3,</w:t>
      </w:r>
      <w:r>
        <w:rPr>
          <w:spacing w:val="-18"/>
          <w:sz w:val="24"/>
        </w:rPr>
        <w:t xml:space="preserve"> </w:t>
      </w:r>
      <w:r>
        <w:rPr>
          <w:sz w:val="24"/>
        </w:rPr>
        <w:t>n</w:t>
      </w:r>
      <w:r>
        <w:rPr>
          <w:sz w:val="24"/>
        </w:rPr>
        <w:t>o.3,</w:t>
      </w:r>
      <w:r>
        <w:rPr>
          <w:spacing w:val="-14"/>
          <w:sz w:val="24"/>
        </w:rPr>
        <w:t xml:space="preserve"> </w:t>
      </w:r>
      <w:r>
        <w:rPr>
          <w:sz w:val="24"/>
        </w:rPr>
        <w:t>tahun</w:t>
      </w:r>
      <w:r>
        <w:rPr>
          <w:spacing w:val="-14"/>
          <w:sz w:val="24"/>
        </w:rPr>
        <w:t xml:space="preserve"> </w:t>
      </w:r>
      <w:r>
        <w:rPr>
          <w:sz w:val="24"/>
        </w:rPr>
        <w:t>2014,</w:t>
      </w:r>
      <w:r w:rsidR="005A36BD">
        <w:rPr>
          <w:sz w:val="24"/>
          <w:lang w:val="en-US"/>
        </w:rPr>
        <w:t xml:space="preserve"> </w:t>
      </w:r>
      <w:r>
        <w:rPr>
          <w:color w:val="0462C1"/>
          <w:sz w:val="24"/>
          <w:u w:val="single" w:color="0462C1"/>
        </w:rPr>
        <w:t>http://ejournal-s1,undip.ac.id</w:t>
      </w:r>
    </w:p>
    <w:p w14:paraId="2A725E0A" w14:textId="77777777" w:rsidR="00ED2AC8" w:rsidRDefault="00ED2AC8" w:rsidP="005A36BD">
      <w:pPr>
        <w:pStyle w:val="BodyText"/>
        <w:spacing w:before="3"/>
        <w:jc w:val="both"/>
        <w:rPr>
          <w:sz w:val="16"/>
        </w:rPr>
      </w:pPr>
    </w:p>
    <w:p w14:paraId="008E5FA2" w14:textId="77777777" w:rsidR="00ED2AC8" w:rsidRDefault="0003520C" w:rsidP="005A36BD">
      <w:pPr>
        <w:pStyle w:val="BodyText"/>
        <w:spacing w:before="90"/>
        <w:ind w:left="952" w:right="114" w:hanging="852"/>
        <w:jc w:val="both"/>
      </w:pPr>
      <w:r>
        <w:t xml:space="preserve">Hiutahuruk, Mansyur, Rinaldi (2021), Financial distress pada perusahaan yang terdaftar di Bursa Efek Indonesia, Jurnal Perbankan Syariah, Oktober 2021, Vol.2.No.2, </w:t>
      </w:r>
      <w:r>
        <w:rPr>
          <w:color w:val="0462C1"/>
          <w:u w:val="single" w:color="0462C1"/>
        </w:rPr>
        <w:t>https://doi.org/10.46367/jps.v2i2.381</w:t>
      </w:r>
    </w:p>
    <w:p w14:paraId="70F76D97" w14:textId="77777777" w:rsidR="00ED2AC8" w:rsidRDefault="00ED2AC8" w:rsidP="005A36BD">
      <w:pPr>
        <w:pStyle w:val="BodyText"/>
        <w:spacing w:before="2"/>
        <w:jc w:val="both"/>
        <w:rPr>
          <w:sz w:val="16"/>
        </w:rPr>
      </w:pPr>
    </w:p>
    <w:p w14:paraId="5F342C58" w14:textId="759B1A57" w:rsidR="00ED2AC8" w:rsidRPr="005A36BD" w:rsidRDefault="0003520C" w:rsidP="005A36BD">
      <w:pPr>
        <w:pStyle w:val="BodyText"/>
        <w:spacing w:before="90"/>
        <w:ind w:left="952" w:hanging="852"/>
        <w:rPr>
          <w:lang w:val="en-US"/>
        </w:rPr>
      </w:pPr>
      <w:r>
        <w:t>Isayas, Y (2021), Financial distress and its determin</w:t>
      </w:r>
      <w:r>
        <w:t>ants: Evidence from insurance companies in Ethiopia, Cogent business management</w:t>
      </w:r>
      <w:r>
        <w:t>,</w:t>
      </w:r>
      <w:r w:rsidR="005A36BD">
        <w:rPr>
          <w:lang w:val="en-US"/>
        </w:rPr>
        <w:t xml:space="preserve"> </w:t>
      </w:r>
    </w:p>
    <w:p w14:paraId="6F962653" w14:textId="77777777" w:rsidR="00ED2AC8" w:rsidRDefault="00ED2AC8" w:rsidP="005A36BD">
      <w:pPr>
        <w:pStyle w:val="BodyText"/>
        <w:spacing w:before="3"/>
        <w:jc w:val="both"/>
        <w:rPr>
          <w:sz w:val="16"/>
        </w:rPr>
      </w:pPr>
    </w:p>
    <w:p w14:paraId="6E492FBE" w14:textId="77777777" w:rsidR="00ED2AC8" w:rsidRDefault="0003520C" w:rsidP="005A36BD">
      <w:pPr>
        <w:spacing w:before="90"/>
        <w:ind w:left="952" w:right="116" w:hanging="852"/>
        <w:jc w:val="both"/>
        <w:rPr>
          <w:sz w:val="24"/>
        </w:rPr>
      </w:pPr>
      <w:r>
        <w:rPr>
          <w:sz w:val="24"/>
        </w:rPr>
        <w:t xml:space="preserve">Lizal, L (2002), </w:t>
      </w:r>
      <w:r>
        <w:rPr>
          <w:i/>
          <w:sz w:val="24"/>
        </w:rPr>
        <w:t xml:space="preserve">Determinant of Financial Distress: What Drivers Bankrupcy in a Tranmition Economy ? The Czech Republic Case, </w:t>
      </w:r>
      <w:r>
        <w:rPr>
          <w:sz w:val="24"/>
        </w:rPr>
        <w:t>Wi</w:t>
      </w:r>
      <w:r>
        <w:rPr>
          <w:sz w:val="24"/>
        </w:rPr>
        <w:t>lliam Davidson Working Paper Number 451, GERGE-EI, January, 2002.</w:t>
      </w:r>
    </w:p>
    <w:p w14:paraId="08B973F4" w14:textId="77777777" w:rsidR="00ED2AC8" w:rsidRDefault="00ED2AC8" w:rsidP="005A36BD">
      <w:pPr>
        <w:pStyle w:val="BodyText"/>
        <w:jc w:val="both"/>
      </w:pPr>
    </w:p>
    <w:p w14:paraId="4DA208B8" w14:textId="77777777" w:rsidR="00ED2AC8" w:rsidRDefault="0003520C" w:rsidP="005A36BD">
      <w:pPr>
        <w:ind w:left="952" w:right="113" w:hanging="852"/>
        <w:jc w:val="both"/>
        <w:rPr>
          <w:sz w:val="24"/>
        </w:rPr>
      </w:pPr>
      <w:r>
        <w:rPr>
          <w:sz w:val="24"/>
        </w:rPr>
        <w:t xml:space="preserve">Kristatni, Rahayu, Huda (2016), </w:t>
      </w:r>
      <w:r>
        <w:rPr>
          <w:i/>
          <w:sz w:val="24"/>
        </w:rPr>
        <w:t xml:space="preserve">The Determinant of Financial Distress on Indonesian Family Firm, </w:t>
      </w:r>
      <w:r>
        <w:rPr>
          <w:sz w:val="24"/>
        </w:rPr>
        <w:t>Procedia Social and Behavioral Sciences, 219 (2016) 440-447.</w:t>
      </w:r>
    </w:p>
    <w:p w14:paraId="5C3553B5" w14:textId="77777777" w:rsidR="00ED2AC8" w:rsidRDefault="00ED2AC8" w:rsidP="005A36BD">
      <w:pPr>
        <w:pStyle w:val="BodyText"/>
        <w:jc w:val="both"/>
      </w:pPr>
    </w:p>
    <w:p w14:paraId="04D930EE" w14:textId="403D6F5D" w:rsidR="00ED2AC8" w:rsidRPr="005A36BD" w:rsidRDefault="0003520C" w:rsidP="005A36BD">
      <w:pPr>
        <w:ind w:left="993" w:hanging="893"/>
        <w:jc w:val="both"/>
        <w:rPr>
          <w:sz w:val="24"/>
        </w:rPr>
      </w:pPr>
      <w:r>
        <w:rPr>
          <w:sz w:val="24"/>
        </w:rPr>
        <w:t>May, E (2020), Meneropong pelu</w:t>
      </w:r>
      <w:r>
        <w:rPr>
          <w:sz w:val="24"/>
        </w:rPr>
        <w:t xml:space="preserve">ang sektor industri yang terdampak corona, </w:t>
      </w:r>
      <w:r w:rsidR="005A36BD">
        <w:rPr>
          <w:sz w:val="24"/>
          <w:lang w:val="en-US"/>
        </w:rPr>
        <w:t xml:space="preserve"> </w:t>
      </w:r>
      <w:hyperlink r:id="rId15" w:history="1">
        <w:r w:rsidR="005A36BD" w:rsidRPr="00011F8F">
          <w:rPr>
            <w:rStyle w:val="Hyperlink"/>
            <w:sz w:val="20"/>
          </w:rPr>
          <w:t>http://id.investing.com</w:t>
        </w:r>
      </w:hyperlink>
    </w:p>
    <w:p w14:paraId="1B36DCB3" w14:textId="77777777" w:rsidR="00ED2AC8" w:rsidRDefault="00ED2AC8" w:rsidP="005A36BD">
      <w:pPr>
        <w:pStyle w:val="BodyText"/>
        <w:spacing w:before="2"/>
        <w:jc w:val="both"/>
        <w:rPr>
          <w:sz w:val="16"/>
        </w:rPr>
      </w:pPr>
    </w:p>
    <w:p w14:paraId="22BD8862" w14:textId="77777777" w:rsidR="00ED2AC8" w:rsidRDefault="0003520C" w:rsidP="005A36BD">
      <w:pPr>
        <w:spacing w:before="90"/>
        <w:ind w:left="952" w:right="112" w:hanging="852"/>
        <w:jc w:val="both"/>
        <w:rPr>
          <w:sz w:val="24"/>
        </w:rPr>
      </w:pPr>
      <w:r>
        <w:rPr>
          <w:sz w:val="24"/>
        </w:rPr>
        <w:t xml:space="preserve">Muflihah (2017), </w:t>
      </w:r>
      <w:r>
        <w:rPr>
          <w:i/>
          <w:sz w:val="24"/>
        </w:rPr>
        <w:t xml:space="preserve">Analisis Financial Distress Perusahaan Manufaktur di Indonesia dengan Regresi Logistik, </w:t>
      </w:r>
      <w:r>
        <w:rPr>
          <w:sz w:val="24"/>
        </w:rPr>
        <w:t>Majalah Ekonomi, ISSN No.1411-9501 Vol.</w:t>
      </w:r>
      <w:r>
        <w:rPr>
          <w:sz w:val="24"/>
        </w:rPr>
        <w:t>XXII No.2 Desember 2017.</w:t>
      </w:r>
    </w:p>
    <w:p w14:paraId="5C25EAC5" w14:textId="77777777" w:rsidR="00ED2AC8" w:rsidRDefault="00ED2AC8" w:rsidP="005A36BD">
      <w:pPr>
        <w:pStyle w:val="BodyText"/>
        <w:jc w:val="both"/>
      </w:pPr>
    </w:p>
    <w:p w14:paraId="35AC793C" w14:textId="77777777" w:rsidR="00ED2AC8" w:rsidRPr="005A36BD" w:rsidRDefault="0003520C" w:rsidP="005A36BD">
      <w:pPr>
        <w:pStyle w:val="BodyText"/>
        <w:spacing w:before="1"/>
        <w:ind w:left="952" w:right="114" w:hanging="852"/>
        <w:jc w:val="both"/>
        <w:rPr>
          <w:lang w:val="en-US"/>
        </w:rPr>
      </w:pPr>
      <w:r>
        <w:t>Pozzoli. M (2017), Corporate financial distress: A Study of Italian Manufacturing Industry, Springer Brief in Finance, Doi. 10.1007/978-3-319-67355-4</w:t>
      </w:r>
      <w:r>
        <w:t>.</w:t>
      </w:r>
    </w:p>
    <w:p w14:paraId="34B3BB54" w14:textId="77777777" w:rsidR="00ED2AC8" w:rsidRDefault="00ED2AC8" w:rsidP="005A36BD">
      <w:pPr>
        <w:pStyle w:val="BodyText"/>
        <w:jc w:val="both"/>
      </w:pPr>
    </w:p>
    <w:p w14:paraId="6E2658C2" w14:textId="77777777" w:rsidR="00ED2AC8" w:rsidRDefault="0003520C" w:rsidP="005A36BD">
      <w:pPr>
        <w:ind w:left="952" w:right="122" w:hanging="852"/>
        <w:jc w:val="both"/>
        <w:rPr>
          <w:sz w:val="24"/>
        </w:rPr>
      </w:pPr>
      <w:r>
        <w:rPr>
          <w:sz w:val="24"/>
        </w:rPr>
        <w:t xml:space="preserve">Schumuch, M (2013), </w:t>
      </w:r>
      <w:r>
        <w:rPr>
          <w:i/>
          <w:sz w:val="24"/>
        </w:rPr>
        <w:t>Financial Distress and Corporate Turnaround: An empirical Analysis of the Authomotive Supplier Industry</w:t>
      </w:r>
      <w:r>
        <w:rPr>
          <w:sz w:val="24"/>
        </w:rPr>
        <w:t xml:space="preserve">, </w:t>
      </w:r>
      <w:r>
        <w:rPr>
          <w:sz w:val="24"/>
        </w:rPr>
        <w:t>©</w:t>
      </w:r>
      <w:r>
        <w:rPr>
          <w:sz w:val="24"/>
        </w:rPr>
        <w:t xml:space="preserve"> </w:t>
      </w:r>
      <w:r>
        <w:rPr>
          <w:sz w:val="24"/>
        </w:rPr>
        <w:t>Springer Fachmedien Wiesbaden 2013.</w:t>
      </w:r>
    </w:p>
    <w:p w14:paraId="5028031C" w14:textId="77777777" w:rsidR="00ED2AC8" w:rsidRDefault="00ED2AC8" w:rsidP="005A36BD">
      <w:pPr>
        <w:jc w:val="both"/>
        <w:rPr>
          <w:sz w:val="24"/>
        </w:rPr>
        <w:sectPr w:rsidR="00ED2AC8" w:rsidSect="005A36BD">
          <w:footerReference w:type="default" r:id="rId16"/>
          <w:pgSz w:w="11906" w:h="16838" w:code="9"/>
          <w:pgMar w:top="1380" w:right="1320" w:bottom="280" w:left="1340" w:header="0" w:footer="0" w:gutter="0"/>
          <w:cols w:space="720"/>
          <w:docGrid w:linePitch="299"/>
        </w:sectPr>
      </w:pPr>
    </w:p>
    <w:p w14:paraId="2A0C3419" w14:textId="77777777" w:rsidR="00ED2AC8" w:rsidRDefault="00ED2AC8" w:rsidP="005A36BD">
      <w:pPr>
        <w:pStyle w:val="BodyText"/>
        <w:jc w:val="both"/>
        <w:rPr>
          <w:sz w:val="11"/>
        </w:rPr>
      </w:pPr>
    </w:p>
    <w:p w14:paraId="31375E47" w14:textId="77777777" w:rsidR="00ED2AC8" w:rsidRDefault="0003520C" w:rsidP="005A36BD">
      <w:pPr>
        <w:spacing w:before="90"/>
        <w:ind w:left="952" w:hanging="852"/>
        <w:jc w:val="both"/>
        <w:rPr>
          <w:sz w:val="24"/>
        </w:rPr>
      </w:pPr>
      <w:r>
        <w:rPr>
          <w:sz w:val="24"/>
        </w:rPr>
        <w:t xml:space="preserve">Sun dan Li (2007), </w:t>
      </w:r>
      <w:r>
        <w:rPr>
          <w:i/>
          <w:sz w:val="24"/>
        </w:rPr>
        <w:t>Financial Distress Early Warning Based on Group Decision Making</w:t>
      </w:r>
      <w:r>
        <w:rPr>
          <w:sz w:val="24"/>
        </w:rPr>
        <w:t xml:space="preserve">, computers &amp; operational research 36(2009) 885 – 906, </w:t>
      </w:r>
      <w:hyperlink r:id="rId17">
        <w:r>
          <w:rPr>
            <w:color w:val="0462C1"/>
            <w:sz w:val="24"/>
            <w:u w:val="single" w:color="0462C1"/>
          </w:rPr>
          <w:t>www.elsevier.com</w:t>
        </w:r>
      </w:hyperlink>
    </w:p>
    <w:p w14:paraId="3428904D" w14:textId="77777777" w:rsidR="00ED2AC8" w:rsidRDefault="00ED2AC8" w:rsidP="005A36BD">
      <w:pPr>
        <w:pStyle w:val="BodyText"/>
        <w:spacing w:before="2"/>
        <w:jc w:val="both"/>
        <w:rPr>
          <w:sz w:val="16"/>
        </w:rPr>
      </w:pPr>
    </w:p>
    <w:p w14:paraId="1334B0E4" w14:textId="77777777" w:rsidR="00ED2AC8" w:rsidRDefault="0003520C" w:rsidP="005A36BD">
      <w:pPr>
        <w:spacing w:before="90"/>
        <w:ind w:left="952" w:right="112" w:hanging="852"/>
        <w:jc w:val="both"/>
        <w:rPr>
          <w:sz w:val="24"/>
        </w:rPr>
      </w:pPr>
      <w:r>
        <w:rPr>
          <w:sz w:val="24"/>
        </w:rPr>
        <w:t xml:space="preserve">Zhafirah, dan Madjidah (2019), </w:t>
      </w:r>
      <w:r>
        <w:rPr>
          <w:i/>
          <w:sz w:val="24"/>
        </w:rPr>
        <w:t>Analisis determinan financial distress (Studi</w:t>
      </w:r>
      <w:r>
        <w:rPr>
          <w:i/>
          <w:sz w:val="24"/>
        </w:rPr>
        <w:t xml:space="preserve"> Emperis pada Perusahaan Sub-sektor Tekstil dan Garment periode 2013 – 2017), </w:t>
      </w:r>
      <w:r>
        <w:rPr>
          <w:sz w:val="24"/>
        </w:rPr>
        <w:t>Jurnal Reset Akuntansi dan Keuangan, 7 (1), 2019, 195-202.</w:t>
      </w:r>
    </w:p>
    <w:sectPr w:rsidR="00ED2AC8" w:rsidSect="005A36BD">
      <w:footerReference w:type="default" r:id="rId18"/>
      <w:pgSz w:w="11906" w:h="16838" w:code="9"/>
      <w:pgMar w:top="1500" w:right="1320" w:bottom="280" w:left="13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A918" w14:textId="77777777" w:rsidR="0003520C" w:rsidRDefault="0003520C">
      <w:r>
        <w:separator/>
      </w:r>
    </w:p>
  </w:endnote>
  <w:endnote w:type="continuationSeparator" w:id="0">
    <w:p w14:paraId="7A19B8D3" w14:textId="77777777" w:rsidR="0003520C" w:rsidRDefault="0003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DejaVu Sans Condensed">
    <w:altName w:val="Verdana"/>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5853" w14:textId="77777777" w:rsidR="00ED2AC8" w:rsidRDefault="0003520C">
    <w:pPr>
      <w:pStyle w:val="BodyText"/>
      <w:spacing w:line="14" w:lineRule="auto"/>
      <w:rPr>
        <w:sz w:val="20"/>
      </w:rPr>
    </w:pPr>
    <w:r>
      <w:pict w14:anchorId="1F8EF501">
        <v:shapetype id="_x0000_t202" coordsize="21600,21600" o:spt="202" path="m,l,21600r21600,l21600,xe">
          <v:stroke joinstyle="miter"/>
          <v:path gradientshapeok="t" o:connecttype="rect"/>
        </v:shapetype>
        <v:shape id="_x0000_s1026" type="#_x0000_t202" style="position:absolute;margin-left:303.9pt;margin-top:778.5pt;width:16.1pt;height:15.3pt;z-index:-16453120;mso-position-horizontal-relative:page;mso-position-vertical-relative:page" filled="f" stroked="f">
          <v:textbox inset="0,0,0,0">
            <w:txbxContent>
              <w:p w14:paraId="47A18CA6" w14:textId="77777777" w:rsidR="00ED2AC8" w:rsidRDefault="0003520C">
                <w:pPr>
                  <w:pStyle w:val="BodyText"/>
                  <w:spacing w:before="10"/>
                  <w:ind w:left="60"/>
                </w:pPr>
                <w:r>
                  <w:fldChar w:fldCharType="begin"/>
                </w:r>
                <w:r>
                  <w:instrText xml:space="preserve"> PAGE  \* roman </w:instrText>
                </w:r>
                <w:r>
                  <w:fldChar w:fldCharType="separate"/>
                </w:r>
                <w:r>
                  <w:t>iii</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7FED" w14:textId="77777777" w:rsidR="00ED2AC8" w:rsidRDefault="0003520C">
    <w:pPr>
      <w:pStyle w:val="BodyText"/>
      <w:spacing w:line="14" w:lineRule="auto"/>
      <w:rPr>
        <w:sz w:val="20"/>
      </w:rPr>
    </w:pPr>
    <w:r>
      <w:pict w14:anchorId="4A59ECBF">
        <v:shapetype id="_x0000_t202" coordsize="21600,21600" o:spt="202" path="m,l,21600r21600,l21600,xe">
          <v:stroke joinstyle="miter"/>
          <v:path gradientshapeok="t" o:connecttype="rect"/>
        </v:shapetype>
        <v:shape id="_x0000_s1025" type="#_x0000_t202" style="position:absolute;margin-left:496.2pt;margin-top:780.45pt;width:17.3pt;height:13.05pt;z-index:-16452608;mso-position-horizontal-relative:page;mso-position-vertical-relative:page" filled="f" stroked="f">
          <v:textbox inset="0,0,0,0">
            <w:txbxContent>
              <w:p w14:paraId="091709CA" w14:textId="77777777" w:rsidR="00ED2AC8" w:rsidRDefault="0003520C">
                <w:pPr>
                  <w:spacing w:line="245" w:lineRule="exact"/>
                  <w:ind w:left="60"/>
                  <w:rPr>
                    <w:rFonts w:ascii="Carlito"/>
                  </w:rPr>
                </w:pPr>
                <w:r>
                  <w:fldChar w:fldCharType="begin"/>
                </w:r>
                <w:r>
                  <w:rPr>
                    <w:rFonts w:ascii="Carlito"/>
                  </w:rPr>
                  <w:instrText xml:space="preserve"> PAGE </w:instrText>
                </w:r>
                <w:r>
                  <w:fldChar w:fldCharType="separate"/>
                </w:r>
                <w:r>
                  <w:t>1</w:t>
                </w:r>
                <w:r>
                  <w:t>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59793"/>
      <w:docPartObj>
        <w:docPartGallery w:val="Page Numbers (Bottom of Page)"/>
        <w:docPartUnique/>
      </w:docPartObj>
    </w:sdtPr>
    <w:sdtEndPr>
      <w:rPr>
        <w:noProof/>
      </w:rPr>
    </w:sdtEndPr>
    <w:sdtContent>
      <w:p w14:paraId="2A173AAE" w14:textId="32F19B20" w:rsidR="005A36BD" w:rsidRDefault="005A36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8C11DD" w14:textId="77777777" w:rsidR="00ED2AC8" w:rsidRDefault="00ED2AC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269207"/>
      <w:docPartObj>
        <w:docPartGallery w:val="Page Numbers (Bottom of Page)"/>
        <w:docPartUnique/>
      </w:docPartObj>
    </w:sdtPr>
    <w:sdtEndPr>
      <w:rPr>
        <w:noProof/>
      </w:rPr>
    </w:sdtEndPr>
    <w:sdtContent>
      <w:p w14:paraId="0D6E15BC" w14:textId="072F508B" w:rsidR="005A36BD" w:rsidRDefault="005A36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4A684E" w14:textId="77777777" w:rsidR="00ED2AC8" w:rsidRDefault="00ED2AC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33C1" w14:textId="77777777" w:rsidR="0003520C" w:rsidRDefault="0003520C">
      <w:r>
        <w:separator/>
      </w:r>
    </w:p>
  </w:footnote>
  <w:footnote w:type="continuationSeparator" w:id="0">
    <w:p w14:paraId="7B71F008" w14:textId="77777777" w:rsidR="0003520C" w:rsidRDefault="0003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4971"/>
    <w:multiLevelType w:val="multilevel"/>
    <w:tmpl w:val="6748C0DA"/>
    <w:lvl w:ilvl="0">
      <w:start w:val="1"/>
      <w:numFmt w:val="decimal"/>
      <w:lvlText w:val="%1"/>
      <w:lvlJc w:val="left"/>
      <w:pPr>
        <w:ind w:left="852" w:hanging="548"/>
        <w:jc w:val="left"/>
      </w:pPr>
      <w:rPr>
        <w:rFonts w:hint="default"/>
        <w:lang w:val="id" w:eastAsia="en-US" w:bidi="ar-SA"/>
      </w:rPr>
    </w:lvl>
    <w:lvl w:ilvl="1">
      <w:start w:val="1"/>
      <w:numFmt w:val="decimal"/>
      <w:lvlText w:val="%1.%2."/>
      <w:lvlJc w:val="left"/>
      <w:pPr>
        <w:ind w:left="852" w:hanging="548"/>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1025" w:hanging="360"/>
        <w:jc w:val="right"/>
      </w:pPr>
      <w:rPr>
        <w:rFonts w:ascii="Times New Roman" w:eastAsia="Times New Roman" w:hAnsi="Times New Roman" w:cs="Times New Roman" w:hint="default"/>
        <w:spacing w:val="-12"/>
        <w:w w:val="99"/>
        <w:sz w:val="24"/>
        <w:szCs w:val="24"/>
        <w:lang w:val="id" w:eastAsia="en-US" w:bidi="ar-SA"/>
      </w:rPr>
    </w:lvl>
    <w:lvl w:ilvl="3">
      <w:numFmt w:val="bullet"/>
      <w:lvlText w:val="•"/>
      <w:lvlJc w:val="left"/>
      <w:pPr>
        <w:ind w:left="2816" w:hanging="360"/>
      </w:pPr>
      <w:rPr>
        <w:rFonts w:hint="default"/>
        <w:lang w:val="id" w:eastAsia="en-US" w:bidi="ar-SA"/>
      </w:rPr>
    </w:lvl>
    <w:lvl w:ilvl="4">
      <w:numFmt w:val="bullet"/>
      <w:lvlText w:val="•"/>
      <w:lvlJc w:val="left"/>
      <w:pPr>
        <w:ind w:left="3715" w:hanging="360"/>
      </w:pPr>
      <w:rPr>
        <w:rFonts w:hint="default"/>
        <w:lang w:val="id" w:eastAsia="en-US" w:bidi="ar-SA"/>
      </w:rPr>
    </w:lvl>
    <w:lvl w:ilvl="5">
      <w:numFmt w:val="bullet"/>
      <w:lvlText w:val="•"/>
      <w:lvlJc w:val="left"/>
      <w:pPr>
        <w:ind w:left="4613" w:hanging="360"/>
      </w:pPr>
      <w:rPr>
        <w:rFonts w:hint="default"/>
        <w:lang w:val="id" w:eastAsia="en-US" w:bidi="ar-SA"/>
      </w:rPr>
    </w:lvl>
    <w:lvl w:ilvl="6">
      <w:numFmt w:val="bullet"/>
      <w:lvlText w:val="•"/>
      <w:lvlJc w:val="left"/>
      <w:pPr>
        <w:ind w:left="5512" w:hanging="360"/>
      </w:pPr>
      <w:rPr>
        <w:rFonts w:hint="default"/>
        <w:lang w:val="id" w:eastAsia="en-US" w:bidi="ar-SA"/>
      </w:rPr>
    </w:lvl>
    <w:lvl w:ilvl="7">
      <w:numFmt w:val="bullet"/>
      <w:lvlText w:val="•"/>
      <w:lvlJc w:val="left"/>
      <w:pPr>
        <w:ind w:left="6410" w:hanging="360"/>
      </w:pPr>
      <w:rPr>
        <w:rFonts w:hint="default"/>
        <w:lang w:val="id" w:eastAsia="en-US" w:bidi="ar-SA"/>
      </w:rPr>
    </w:lvl>
    <w:lvl w:ilvl="8">
      <w:numFmt w:val="bullet"/>
      <w:lvlText w:val="•"/>
      <w:lvlJc w:val="left"/>
      <w:pPr>
        <w:ind w:left="7309" w:hanging="360"/>
      </w:pPr>
      <w:rPr>
        <w:rFonts w:hint="default"/>
        <w:lang w:val="id" w:eastAsia="en-US" w:bidi="ar-SA"/>
      </w:rPr>
    </w:lvl>
  </w:abstractNum>
  <w:abstractNum w:abstractNumId="1" w15:restartNumberingAfterBreak="0">
    <w:nsid w:val="170560BE"/>
    <w:multiLevelType w:val="hybridMultilevel"/>
    <w:tmpl w:val="54EE9F56"/>
    <w:lvl w:ilvl="0" w:tplc="1854A91A">
      <w:numFmt w:val="bullet"/>
      <w:lvlText w:val=""/>
      <w:lvlJc w:val="left"/>
      <w:pPr>
        <w:ind w:left="2096" w:hanging="361"/>
      </w:pPr>
      <w:rPr>
        <w:rFonts w:ascii="Symbol" w:eastAsia="Symbol" w:hAnsi="Symbol" w:cs="Symbol" w:hint="default"/>
        <w:w w:val="100"/>
        <w:sz w:val="24"/>
        <w:szCs w:val="24"/>
        <w:lang w:val="id" w:eastAsia="en-US" w:bidi="ar-SA"/>
      </w:rPr>
    </w:lvl>
    <w:lvl w:ilvl="1" w:tplc="FB4ACEB8">
      <w:numFmt w:val="bullet"/>
      <w:lvlText w:val="•"/>
      <w:lvlJc w:val="left"/>
      <w:pPr>
        <w:ind w:left="2800" w:hanging="361"/>
      </w:pPr>
      <w:rPr>
        <w:rFonts w:hint="default"/>
        <w:lang w:val="id" w:eastAsia="en-US" w:bidi="ar-SA"/>
      </w:rPr>
    </w:lvl>
    <w:lvl w:ilvl="2" w:tplc="0986A6C8">
      <w:numFmt w:val="bullet"/>
      <w:lvlText w:val="•"/>
      <w:lvlJc w:val="left"/>
      <w:pPr>
        <w:ind w:left="3501" w:hanging="361"/>
      </w:pPr>
      <w:rPr>
        <w:rFonts w:hint="default"/>
        <w:lang w:val="id" w:eastAsia="en-US" w:bidi="ar-SA"/>
      </w:rPr>
    </w:lvl>
    <w:lvl w:ilvl="3" w:tplc="F4FC204C">
      <w:numFmt w:val="bullet"/>
      <w:lvlText w:val="•"/>
      <w:lvlJc w:val="left"/>
      <w:pPr>
        <w:ind w:left="4201" w:hanging="361"/>
      </w:pPr>
      <w:rPr>
        <w:rFonts w:hint="default"/>
        <w:lang w:val="id" w:eastAsia="en-US" w:bidi="ar-SA"/>
      </w:rPr>
    </w:lvl>
    <w:lvl w:ilvl="4" w:tplc="665AF3BA">
      <w:numFmt w:val="bullet"/>
      <w:lvlText w:val="•"/>
      <w:lvlJc w:val="left"/>
      <w:pPr>
        <w:ind w:left="4902" w:hanging="361"/>
      </w:pPr>
      <w:rPr>
        <w:rFonts w:hint="default"/>
        <w:lang w:val="id" w:eastAsia="en-US" w:bidi="ar-SA"/>
      </w:rPr>
    </w:lvl>
    <w:lvl w:ilvl="5" w:tplc="B358E206">
      <w:numFmt w:val="bullet"/>
      <w:lvlText w:val="•"/>
      <w:lvlJc w:val="left"/>
      <w:pPr>
        <w:ind w:left="5603" w:hanging="361"/>
      </w:pPr>
      <w:rPr>
        <w:rFonts w:hint="default"/>
        <w:lang w:val="id" w:eastAsia="en-US" w:bidi="ar-SA"/>
      </w:rPr>
    </w:lvl>
    <w:lvl w:ilvl="6" w:tplc="AC6E7F00">
      <w:numFmt w:val="bullet"/>
      <w:lvlText w:val="•"/>
      <w:lvlJc w:val="left"/>
      <w:pPr>
        <w:ind w:left="6303" w:hanging="361"/>
      </w:pPr>
      <w:rPr>
        <w:rFonts w:hint="default"/>
        <w:lang w:val="id" w:eastAsia="en-US" w:bidi="ar-SA"/>
      </w:rPr>
    </w:lvl>
    <w:lvl w:ilvl="7" w:tplc="C790540C">
      <w:numFmt w:val="bullet"/>
      <w:lvlText w:val="•"/>
      <w:lvlJc w:val="left"/>
      <w:pPr>
        <w:ind w:left="7004" w:hanging="361"/>
      </w:pPr>
      <w:rPr>
        <w:rFonts w:hint="default"/>
        <w:lang w:val="id" w:eastAsia="en-US" w:bidi="ar-SA"/>
      </w:rPr>
    </w:lvl>
    <w:lvl w:ilvl="8" w:tplc="D1B81EB0">
      <w:numFmt w:val="bullet"/>
      <w:lvlText w:val="•"/>
      <w:lvlJc w:val="left"/>
      <w:pPr>
        <w:ind w:left="7705" w:hanging="361"/>
      </w:pPr>
      <w:rPr>
        <w:rFonts w:hint="default"/>
        <w:lang w:val="id" w:eastAsia="en-US" w:bidi="ar-SA"/>
      </w:rPr>
    </w:lvl>
  </w:abstractNum>
  <w:abstractNum w:abstractNumId="2" w15:restartNumberingAfterBreak="0">
    <w:nsid w:val="190C22BF"/>
    <w:multiLevelType w:val="multilevel"/>
    <w:tmpl w:val="5970A85A"/>
    <w:lvl w:ilvl="0">
      <w:start w:val="3"/>
      <w:numFmt w:val="decimal"/>
      <w:lvlText w:val="%1"/>
      <w:lvlJc w:val="left"/>
      <w:pPr>
        <w:ind w:left="2701" w:hanging="600"/>
        <w:jc w:val="left"/>
      </w:pPr>
      <w:rPr>
        <w:rFonts w:hint="default"/>
        <w:lang w:val="id" w:eastAsia="en-US" w:bidi="ar-SA"/>
      </w:rPr>
    </w:lvl>
    <w:lvl w:ilvl="1">
      <w:start w:val="4"/>
      <w:numFmt w:val="decimal"/>
      <w:lvlText w:val="%1.%2"/>
      <w:lvlJc w:val="left"/>
      <w:pPr>
        <w:ind w:left="2701" w:hanging="600"/>
        <w:jc w:val="left"/>
      </w:pPr>
      <w:rPr>
        <w:rFonts w:hint="default"/>
        <w:lang w:val="id" w:eastAsia="en-US" w:bidi="ar-SA"/>
      </w:rPr>
    </w:lvl>
    <w:lvl w:ilvl="2">
      <w:start w:val="1"/>
      <w:numFmt w:val="decimal"/>
      <w:lvlText w:val="%1.%2.%3."/>
      <w:lvlJc w:val="left"/>
      <w:pPr>
        <w:ind w:left="2701" w:hanging="600"/>
        <w:jc w:val="left"/>
      </w:pPr>
      <w:rPr>
        <w:rFonts w:ascii="Times New Roman" w:eastAsia="Times New Roman" w:hAnsi="Times New Roman" w:cs="Times New Roman" w:hint="default"/>
        <w:spacing w:val="-1"/>
        <w:w w:val="99"/>
        <w:sz w:val="24"/>
        <w:szCs w:val="24"/>
        <w:lang w:val="id" w:eastAsia="en-US" w:bidi="ar-SA"/>
      </w:rPr>
    </w:lvl>
    <w:lvl w:ilvl="3">
      <w:start w:val="1"/>
      <w:numFmt w:val="decimal"/>
      <w:lvlText w:val="%1.%2.%3.%4."/>
      <w:lvlJc w:val="left"/>
      <w:pPr>
        <w:ind w:left="3447" w:hanging="780"/>
        <w:jc w:val="right"/>
      </w:pPr>
      <w:rPr>
        <w:rFonts w:ascii="Times New Roman" w:eastAsia="Times New Roman" w:hAnsi="Times New Roman" w:cs="Times New Roman" w:hint="default"/>
        <w:spacing w:val="-2"/>
        <w:w w:val="99"/>
        <w:sz w:val="24"/>
        <w:szCs w:val="24"/>
        <w:lang w:val="id" w:eastAsia="en-US" w:bidi="ar-SA"/>
      </w:rPr>
    </w:lvl>
    <w:lvl w:ilvl="4">
      <w:numFmt w:val="bullet"/>
      <w:lvlText w:val="•"/>
      <w:lvlJc w:val="left"/>
      <w:pPr>
        <w:ind w:left="5328" w:hanging="780"/>
      </w:pPr>
      <w:rPr>
        <w:rFonts w:hint="default"/>
        <w:lang w:val="id" w:eastAsia="en-US" w:bidi="ar-SA"/>
      </w:rPr>
    </w:lvl>
    <w:lvl w:ilvl="5">
      <w:numFmt w:val="bullet"/>
      <w:lvlText w:val="•"/>
      <w:lvlJc w:val="left"/>
      <w:pPr>
        <w:ind w:left="5958" w:hanging="780"/>
      </w:pPr>
      <w:rPr>
        <w:rFonts w:hint="default"/>
        <w:lang w:val="id" w:eastAsia="en-US" w:bidi="ar-SA"/>
      </w:rPr>
    </w:lvl>
    <w:lvl w:ilvl="6">
      <w:numFmt w:val="bullet"/>
      <w:lvlText w:val="•"/>
      <w:lvlJc w:val="left"/>
      <w:pPr>
        <w:ind w:left="6588" w:hanging="780"/>
      </w:pPr>
      <w:rPr>
        <w:rFonts w:hint="default"/>
        <w:lang w:val="id" w:eastAsia="en-US" w:bidi="ar-SA"/>
      </w:rPr>
    </w:lvl>
    <w:lvl w:ilvl="7">
      <w:numFmt w:val="bullet"/>
      <w:lvlText w:val="•"/>
      <w:lvlJc w:val="left"/>
      <w:pPr>
        <w:ind w:left="7217" w:hanging="780"/>
      </w:pPr>
      <w:rPr>
        <w:rFonts w:hint="default"/>
        <w:lang w:val="id" w:eastAsia="en-US" w:bidi="ar-SA"/>
      </w:rPr>
    </w:lvl>
    <w:lvl w:ilvl="8">
      <w:numFmt w:val="bullet"/>
      <w:lvlText w:val="•"/>
      <w:lvlJc w:val="left"/>
      <w:pPr>
        <w:ind w:left="7847" w:hanging="780"/>
      </w:pPr>
      <w:rPr>
        <w:rFonts w:hint="default"/>
        <w:lang w:val="id" w:eastAsia="en-US" w:bidi="ar-SA"/>
      </w:rPr>
    </w:lvl>
  </w:abstractNum>
  <w:abstractNum w:abstractNumId="3" w15:restartNumberingAfterBreak="0">
    <w:nsid w:val="294F045D"/>
    <w:multiLevelType w:val="multilevel"/>
    <w:tmpl w:val="0BD8DE1C"/>
    <w:lvl w:ilvl="0">
      <w:start w:val="2"/>
      <w:numFmt w:val="decimal"/>
      <w:lvlText w:val="%1"/>
      <w:lvlJc w:val="left"/>
      <w:pPr>
        <w:ind w:left="792" w:hanging="488"/>
        <w:jc w:val="left"/>
      </w:pPr>
      <w:rPr>
        <w:rFonts w:hint="default"/>
        <w:lang w:val="id" w:eastAsia="en-US" w:bidi="ar-SA"/>
      </w:rPr>
    </w:lvl>
    <w:lvl w:ilvl="1">
      <w:start w:val="1"/>
      <w:numFmt w:val="decimal"/>
      <w:lvlText w:val="%1.%2."/>
      <w:lvlJc w:val="left"/>
      <w:pPr>
        <w:ind w:left="792" w:hanging="488"/>
        <w:jc w:val="lef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013" w:hanging="708"/>
        <w:jc w:val="left"/>
      </w:pPr>
      <w:rPr>
        <w:rFonts w:ascii="Times New Roman" w:eastAsia="Times New Roman" w:hAnsi="Times New Roman" w:cs="Times New Roman" w:hint="default"/>
        <w:b/>
        <w:bCs/>
        <w:spacing w:val="-13"/>
        <w:w w:val="99"/>
        <w:sz w:val="24"/>
        <w:szCs w:val="24"/>
        <w:lang w:val="id" w:eastAsia="en-US" w:bidi="ar-SA"/>
      </w:rPr>
    </w:lvl>
    <w:lvl w:ilvl="3">
      <w:start w:val="1"/>
      <w:numFmt w:val="decimal"/>
      <w:lvlText w:val="%1.%2.%3.%4."/>
      <w:lvlJc w:val="left"/>
      <w:pPr>
        <w:ind w:left="1217" w:hanging="912"/>
        <w:jc w:val="left"/>
      </w:pPr>
      <w:rPr>
        <w:rFonts w:ascii="Times New Roman" w:eastAsia="Times New Roman" w:hAnsi="Times New Roman" w:cs="Times New Roman" w:hint="default"/>
        <w:b/>
        <w:bCs/>
        <w:w w:val="99"/>
        <w:sz w:val="24"/>
        <w:szCs w:val="24"/>
        <w:lang w:val="id" w:eastAsia="en-US" w:bidi="ar-SA"/>
      </w:rPr>
    </w:lvl>
    <w:lvl w:ilvl="4">
      <w:start w:val="1"/>
      <w:numFmt w:val="decimal"/>
      <w:lvlText w:val="%5."/>
      <w:lvlJc w:val="left"/>
      <w:pPr>
        <w:ind w:left="1025" w:hanging="360"/>
        <w:jc w:val="left"/>
      </w:pPr>
      <w:rPr>
        <w:rFonts w:ascii="Times New Roman" w:eastAsia="Times New Roman" w:hAnsi="Times New Roman" w:cs="Times New Roman" w:hint="default"/>
        <w:b/>
        <w:bCs/>
        <w:spacing w:val="-2"/>
        <w:w w:val="99"/>
        <w:sz w:val="24"/>
        <w:szCs w:val="24"/>
        <w:lang w:val="id" w:eastAsia="en-US" w:bidi="ar-SA"/>
      </w:rPr>
    </w:lvl>
    <w:lvl w:ilvl="5">
      <w:numFmt w:val="bullet"/>
      <w:lvlText w:val="•"/>
      <w:lvlJc w:val="left"/>
      <w:pPr>
        <w:ind w:left="4177" w:hanging="360"/>
      </w:pPr>
      <w:rPr>
        <w:rFonts w:hint="default"/>
        <w:lang w:val="id" w:eastAsia="en-US" w:bidi="ar-SA"/>
      </w:rPr>
    </w:lvl>
    <w:lvl w:ilvl="6">
      <w:numFmt w:val="bullet"/>
      <w:lvlText w:val="•"/>
      <w:lvlJc w:val="left"/>
      <w:pPr>
        <w:ind w:left="5163" w:hanging="360"/>
      </w:pPr>
      <w:rPr>
        <w:rFonts w:hint="default"/>
        <w:lang w:val="id" w:eastAsia="en-US" w:bidi="ar-SA"/>
      </w:rPr>
    </w:lvl>
    <w:lvl w:ilvl="7">
      <w:numFmt w:val="bullet"/>
      <w:lvlText w:val="•"/>
      <w:lvlJc w:val="left"/>
      <w:pPr>
        <w:ind w:left="6149" w:hanging="360"/>
      </w:pPr>
      <w:rPr>
        <w:rFonts w:hint="default"/>
        <w:lang w:val="id" w:eastAsia="en-US" w:bidi="ar-SA"/>
      </w:rPr>
    </w:lvl>
    <w:lvl w:ilvl="8">
      <w:numFmt w:val="bullet"/>
      <w:lvlText w:val="•"/>
      <w:lvlJc w:val="left"/>
      <w:pPr>
        <w:ind w:left="7134" w:hanging="360"/>
      </w:pPr>
      <w:rPr>
        <w:rFonts w:hint="default"/>
        <w:lang w:val="id" w:eastAsia="en-US" w:bidi="ar-SA"/>
      </w:rPr>
    </w:lvl>
  </w:abstractNum>
  <w:abstractNum w:abstractNumId="4" w15:restartNumberingAfterBreak="0">
    <w:nsid w:val="3BEA34E2"/>
    <w:multiLevelType w:val="hybridMultilevel"/>
    <w:tmpl w:val="0B3078D2"/>
    <w:lvl w:ilvl="0" w:tplc="7432FEE0">
      <w:numFmt w:val="bullet"/>
      <w:lvlText w:val="–"/>
      <w:lvlJc w:val="left"/>
      <w:pPr>
        <w:ind w:left="305" w:hanging="168"/>
      </w:pPr>
      <w:rPr>
        <w:rFonts w:ascii="Times New Roman" w:eastAsia="Times New Roman" w:hAnsi="Times New Roman" w:cs="Times New Roman" w:hint="default"/>
        <w:w w:val="100"/>
        <w:sz w:val="24"/>
        <w:szCs w:val="24"/>
        <w:lang w:val="id" w:eastAsia="en-US" w:bidi="ar-SA"/>
      </w:rPr>
    </w:lvl>
    <w:lvl w:ilvl="1" w:tplc="88E2ECCE">
      <w:numFmt w:val="bullet"/>
      <w:lvlText w:val="•"/>
      <w:lvlJc w:val="left"/>
      <w:pPr>
        <w:ind w:left="1180" w:hanging="168"/>
      </w:pPr>
      <w:rPr>
        <w:rFonts w:hint="default"/>
        <w:lang w:val="id" w:eastAsia="en-US" w:bidi="ar-SA"/>
      </w:rPr>
    </w:lvl>
    <w:lvl w:ilvl="2" w:tplc="3B102DD2">
      <w:numFmt w:val="bullet"/>
      <w:lvlText w:val="•"/>
      <w:lvlJc w:val="left"/>
      <w:pPr>
        <w:ind w:left="2061" w:hanging="168"/>
      </w:pPr>
      <w:rPr>
        <w:rFonts w:hint="default"/>
        <w:lang w:val="id" w:eastAsia="en-US" w:bidi="ar-SA"/>
      </w:rPr>
    </w:lvl>
    <w:lvl w:ilvl="3" w:tplc="3044F908">
      <w:numFmt w:val="bullet"/>
      <w:lvlText w:val="•"/>
      <w:lvlJc w:val="left"/>
      <w:pPr>
        <w:ind w:left="2941" w:hanging="168"/>
      </w:pPr>
      <w:rPr>
        <w:rFonts w:hint="default"/>
        <w:lang w:val="id" w:eastAsia="en-US" w:bidi="ar-SA"/>
      </w:rPr>
    </w:lvl>
    <w:lvl w:ilvl="4" w:tplc="55B68A10">
      <w:numFmt w:val="bullet"/>
      <w:lvlText w:val="•"/>
      <w:lvlJc w:val="left"/>
      <w:pPr>
        <w:ind w:left="3822" w:hanging="168"/>
      </w:pPr>
      <w:rPr>
        <w:rFonts w:hint="default"/>
        <w:lang w:val="id" w:eastAsia="en-US" w:bidi="ar-SA"/>
      </w:rPr>
    </w:lvl>
    <w:lvl w:ilvl="5" w:tplc="F9A82920">
      <w:numFmt w:val="bullet"/>
      <w:lvlText w:val="•"/>
      <w:lvlJc w:val="left"/>
      <w:pPr>
        <w:ind w:left="4703" w:hanging="168"/>
      </w:pPr>
      <w:rPr>
        <w:rFonts w:hint="default"/>
        <w:lang w:val="id" w:eastAsia="en-US" w:bidi="ar-SA"/>
      </w:rPr>
    </w:lvl>
    <w:lvl w:ilvl="6" w:tplc="1EB44BFE">
      <w:numFmt w:val="bullet"/>
      <w:lvlText w:val="•"/>
      <w:lvlJc w:val="left"/>
      <w:pPr>
        <w:ind w:left="5583" w:hanging="168"/>
      </w:pPr>
      <w:rPr>
        <w:rFonts w:hint="default"/>
        <w:lang w:val="id" w:eastAsia="en-US" w:bidi="ar-SA"/>
      </w:rPr>
    </w:lvl>
    <w:lvl w:ilvl="7" w:tplc="C8E80FBA">
      <w:numFmt w:val="bullet"/>
      <w:lvlText w:val="•"/>
      <w:lvlJc w:val="left"/>
      <w:pPr>
        <w:ind w:left="6464" w:hanging="168"/>
      </w:pPr>
      <w:rPr>
        <w:rFonts w:hint="default"/>
        <w:lang w:val="id" w:eastAsia="en-US" w:bidi="ar-SA"/>
      </w:rPr>
    </w:lvl>
    <w:lvl w:ilvl="8" w:tplc="BA8049F2">
      <w:numFmt w:val="bullet"/>
      <w:lvlText w:val="•"/>
      <w:lvlJc w:val="left"/>
      <w:pPr>
        <w:ind w:left="7345" w:hanging="168"/>
      </w:pPr>
      <w:rPr>
        <w:rFonts w:hint="default"/>
        <w:lang w:val="id" w:eastAsia="en-US" w:bidi="ar-SA"/>
      </w:rPr>
    </w:lvl>
  </w:abstractNum>
  <w:abstractNum w:abstractNumId="5" w15:restartNumberingAfterBreak="0">
    <w:nsid w:val="42FC767E"/>
    <w:multiLevelType w:val="multilevel"/>
    <w:tmpl w:val="1F5457FC"/>
    <w:lvl w:ilvl="0">
      <w:start w:val="3"/>
      <w:numFmt w:val="decimal"/>
      <w:lvlText w:val="%1"/>
      <w:lvlJc w:val="left"/>
      <w:pPr>
        <w:ind w:left="871" w:hanging="567"/>
        <w:jc w:val="left"/>
      </w:pPr>
      <w:rPr>
        <w:rFonts w:hint="default"/>
        <w:lang w:val="id" w:eastAsia="en-US" w:bidi="ar-SA"/>
      </w:rPr>
    </w:lvl>
    <w:lvl w:ilvl="1">
      <w:start w:val="1"/>
      <w:numFmt w:val="decimal"/>
      <w:lvlText w:val="%1.%2."/>
      <w:lvlJc w:val="left"/>
      <w:pPr>
        <w:ind w:left="871" w:hanging="567"/>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1385" w:hanging="360"/>
        <w:jc w:val="left"/>
      </w:pPr>
      <w:rPr>
        <w:rFonts w:ascii="Times New Roman" w:eastAsia="Times New Roman" w:hAnsi="Times New Roman" w:cs="Times New Roman" w:hint="default"/>
        <w:spacing w:val="-3"/>
        <w:w w:val="99"/>
        <w:sz w:val="24"/>
        <w:szCs w:val="24"/>
        <w:lang w:val="id" w:eastAsia="en-US" w:bidi="ar-SA"/>
      </w:rPr>
    </w:lvl>
    <w:lvl w:ilvl="3">
      <w:numFmt w:val="bullet"/>
      <w:lvlText w:val="•"/>
      <w:lvlJc w:val="left"/>
      <w:pPr>
        <w:ind w:left="3096" w:hanging="360"/>
      </w:pPr>
      <w:rPr>
        <w:rFonts w:hint="default"/>
        <w:lang w:val="id" w:eastAsia="en-US" w:bidi="ar-SA"/>
      </w:rPr>
    </w:lvl>
    <w:lvl w:ilvl="4">
      <w:numFmt w:val="bullet"/>
      <w:lvlText w:val="•"/>
      <w:lvlJc w:val="left"/>
      <w:pPr>
        <w:ind w:left="3955" w:hanging="360"/>
      </w:pPr>
      <w:rPr>
        <w:rFonts w:hint="default"/>
        <w:lang w:val="id" w:eastAsia="en-US" w:bidi="ar-SA"/>
      </w:rPr>
    </w:lvl>
    <w:lvl w:ilvl="5">
      <w:numFmt w:val="bullet"/>
      <w:lvlText w:val="•"/>
      <w:lvlJc w:val="left"/>
      <w:pPr>
        <w:ind w:left="4813" w:hanging="360"/>
      </w:pPr>
      <w:rPr>
        <w:rFonts w:hint="default"/>
        <w:lang w:val="id" w:eastAsia="en-US" w:bidi="ar-SA"/>
      </w:rPr>
    </w:lvl>
    <w:lvl w:ilvl="6">
      <w:numFmt w:val="bullet"/>
      <w:lvlText w:val="•"/>
      <w:lvlJc w:val="left"/>
      <w:pPr>
        <w:ind w:left="5672" w:hanging="360"/>
      </w:pPr>
      <w:rPr>
        <w:rFonts w:hint="default"/>
        <w:lang w:val="id" w:eastAsia="en-US" w:bidi="ar-SA"/>
      </w:rPr>
    </w:lvl>
    <w:lvl w:ilvl="7">
      <w:numFmt w:val="bullet"/>
      <w:lvlText w:val="•"/>
      <w:lvlJc w:val="left"/>
      <w:pPr>
        <w:ind w:left="6530" w:hanging="360"/>
      </w:pPr>
      <w:rPr>
        <w:rFonts w:hint="default"/>
        <w:lang w:val="id" w:eastAsia="en-US" w:bidi="ar-SA"/>
      </w:rPr>
    </w:lvl>
    <w:lvl w:ilvl="8">
      <w:numFmt w:val="bullet"/>
      <w:lvlText w:val="•"/>
      <w:lvlJc w:val="left"/>
      <w:pPr>
        <w:ind w:left="7389" w:hanging="360"/>
      </w:pPr>
      <w:rPr>
        <w:rFonts w:hint="default"/>
        <w:lang w:val="id" w:eastAsia="en-US" w:bidi="ar-SA"/>
      </w:rPr>
    </w:lvl>
  </w:abstractNum>
  <w:abstractNum w:abstractNumId="6" w15:restartNumberingAfterBreak="0">
    <w:nsid w:val="57A65397"/>
    <w:multiLevelType w:val="multilevel"/>
    <w:tmpl w:val="383815DC"/>
    <w:lvl w:ilvl="0">
      <w:start w:val="3"/>
      <w:numFmt w:val="decimal"/>
      <w:lvlText w:val="%1"/>
      <w:lvlJc w:val="left"/>
      <w:pPr>
        <w:ind w:left="1013" w:hanging="708"/>
        <w:jc w:val="left"/>
      </w:pPr>
      <w:rPr>
        <w:rFonts w:hint="default"/>
        <w:lang w:val="id" w:eastAsia="en-US" w:bidi="ar-SA"/>
      </w:rPr>
    </w:lvl>
    <w:lvl w:ilvl="1">
      <w:start w:val="4"/>
      <w:numFmt w:val="decimal"/>
      <w:lvlText w:val="%1.%2"/>
      <w:lvlJc w:val="left"/>
      <w:pPr>
        <w:ind w:left="1013" w:hanging="708"/>
        <w:jc w:val="left"/>
      </w:pPr>
      <w:rPr>
        <w:rFonts w:hint="default"/>
        <w:lang w:val="id" w:eastAsia="en-US" w:bidi="ar-SA"/>
      </w:rPr>
    </w:lvl>
    <w:lvl w:ilvl="2">
      <w:start w:val="1"/>
      <w:numFmt w:val="decimal"/>
      <w:lvlText w:val="%1.%2.%3."/>
      <w:lvlJc w:val="left"/>
      <w:pPr>
        <w:ind w:left="1013" w:hanging="708"/>
        <w:jc w:val="left"/>
      </w:pPr>
      <w:rPr>
        <w:rFonts w:ascii="Times New Roman" w:eastAsia="Times New Roman" w:hAnsi="Times New Roman" w:cs="Times New Roman" w:hint="default"/>
        <w:b/>
        <w:bCs/>
        <w:spacing w:val="-13"/>
        <w:w w:val="99"/>
        <w:sz w:val="24"/>
        <w:szCs w:val="24"/>
        <w:lang w:val="id" w:eastAsia="en-US" w:bidi="ar-SA"/>
      </w:rPr>
    </w:lvl>
    <w:lvl w:ilvl="3">
      <w:start w:val="1"/>
      <w:numFmt w:val="decimal"/>
      <w:lvlText w:val="%1.%2.%3.%4."/>
      <w:lvlJc w:val="left"/>
      <w:pPr>
        <w:ind w:left="1157" w:hanging="852"/>
        <w:jc w:val="left"/>
      </w:pPr>
      <w:rPr>
        <w:rFonts w:ascii="Times New Roman" w:eastAsia="Times New Roman" w:hAnsi="Times New Roman" w:cs="Times New Roman" w:hint="default"/>
        <w:b/>
        <w:bCs/>
        <w:spacing w:val="-2"/>
        <w:w w:val="99"/>
        <w:sz w:val="24"/>
        <w:szCs w:val="24"/>
        <w:lang w:val="id" w:eastAsia="en-US" w:bidi="ar-SA"/>
      </w:rPr>
    </w:lvl>
    <w:lvl w:ilvl="4">
      <w:start w:val="1"/>
      <w:numFmt w:val="lowerLetter"/>
      <w:lvlText w:val="%5."/>
      <w:lvlJc w:val="left"/>
      <w:pPr>
        <w:ind w:left="1025" w:hanging="360"/>
        <w:jc w:val="left"/>
      </w:pPr>
      <w:rPr>
        <w:rFonts w:ascii="Times New Roman" w:eastAsia="Times New Roman" w:hAnsi="Times New Roman" w:cs="Times New Roman" w:hint="default"/>
        <w:spacing w:val="-26"/>
        <w:w w:val="99"/>
        <w:position w:val="2"/>
        <w:sz w:val="24"/>
        <w:szCs w:val="24"/>
        <w:lang w:val="id" w:eastAsia="en-US" w:bidi="ar-SA"/>
      </w:rPr>
    </w:lvl>
    <w:lvl w:ilvl="5">
      <w:numFmt w:val="bullet"/>
      <w:lvlText w:val="•"/>
      <w:lvlJc w:val="left"/>
      <w:pPr>
        <w:ind w:left="4691" w:hanging="360"/>
      </w:pPr>
      <w:rPr>
        <w:rFonts w:hint="default"/>
        <w:lang w:val="id" w:eastAsia="en-US" w:bidi="ar-SA"/>
      </w:rPr>
    </w:lvl>
    <w:lvl w:ilvl="6">
      <w:numFmt w:val="bullet"/>
      <w:lvlText w:val="•"/>
      <w:lvlJc w:val="left"/>
      <w:pPr>
        <w:ind w:left="5574" w:hanging="360"/>
      </w:pPr>
      <w:rPr>
        <w:rFonts w:hint="default"/>
        <w:lang w:val="id" w:eastAsia="en-US" w:bidi="ar-SA"/>
      </w:rPr>
    </w:lvl>
    <w:lvl w:ilvl="7">
      <w:numFmt w:val="bullet"/>
      <w:lvlText w:val="•"/>
      <w:lvlJc w:val="left"/>
      <w:pPr>
        <w:ind w:left="6457" w:hanging="360"/>
      </w:pPr>
      <w:rPr>
        <w:rFonts w:hint="default"/>
        <w:lang w:val="id" w:eastAsia="en-US" w:bidi="ar-SA"/>
      </w:rPr>
    </w:lvl>
    <w:lvl w:ilvl="8">
      <w:numFmt w:val="bullet"/>
      <w:lvlText w:val="•"/>
      <w:lvlJc w:val="left"/>
      <w:pPr>
        <w:ind w:left="7340" w:hanging="360"/>
      </w:pPr>
      <w:rPr>
        <w:rFonts w:hint="default"/>
        <w:lang w:val="id" w:eastAsia="en-US" w:bidi="ar-SA"/>
      </w:rPr>
    </w:lvl>
  </w:abstractNum>
  <w:abstractNum w:abstractNumId="7" w15:restartNumberingAfterBreak="0">
    <w:nsid w:val="5A541617"/>
    <w:multiLevelType w:val="hybridMultilevel"/>
    <w:tmpl w:val="6BEA59E4"/>
    <w:lvl w:ilvl="0" w:tplc="F3C2E20A">
      <w:start w:val="1"/>
      <w:numFmt w:val="lowerLetter"/>
      <w:lvlText w:val="%1."/>
      <w:lvlJc w:val="left"/>
      <w:pPr>
        <w:ind w:left="1025" w:hanging="360"/>
        <w:jc w:val="left"/>
      </w:pPr>
      <w:rPr>
        <w:rFonts w:hint="default"/>
        <w:i/>
        <w:spacing w:val="-8"/>
        <w:w w:val="99"/>
        <w:lang w:val="id" w:eastAsia="en-US" w:bidi="ar-SA"/>
      </w:rPr>
    </w:lvl>
    <w:lvl w:ilvl="1" w:tplc="4AEEE5F0">
      <w:numFmt w:val="bullet"/>
      <w:lvlText w:val="•"/>
      <w:lvlJc w:val="left"/>
      <w:pPr>
        <w:ind w:left="1828" w:hanging="360"/>
      </w:pPr>
      <w:rPr>
        <w:rFonts w:hint="default"/>
        <w:lang w:val="id" w:eastAsia="en-US" w:bidi="ar-SA"/>
      </w:rPr>
    </w:lvl>
    <w:lvl w:ilvl="2" w:tplc="D8D02A32">
      <w:numFmt w:val="bullet"/>
      <w:lvlText w:val="•"/>
      <w:lvlJc w:val="left"/>
      <w:pPr>
        <w:ind w:left="2637" w:hanging="360"/>
      </w:pPr>
      <w:rPr>
        <w:rFonts w:hint="default"/>
        <w:lang w:val="id" w:eastAsia="en-US" w:bidi="ar-SA"/>
      </w:rPr>
    </w:lvl>
    <w:lvl w:ilvl="3" w:tplc="4DE4ACF2">
      <w:numFmt w:val="bullet"/>
      <w:lvlText w:val="•"/>
      <w:lvlJc w:val="left"/>
      <w:pPr>
        <w:ind w:left="3445" w:hanging="360"/>
      </w:pPr>
      <w:rPr>
        <w:rFonts w:hint="default"/>
        <w:lang w:val="id" w:eastAsia="en-US" w:bidi="ar-SA"/>
      </w:rPr>
    </w:lvl>
    <w:lvl w:ilvl="4" w:tplc="67B287A2">
      <w:numFmt w:val="bullet"/>
      <w:lvlText w:val="•"/>
      <w:lvlJc w:val="left"/>
      <w:pPr>
        <w:ind w:left="4254" w:hanging="360"/>
      </w:pPr>
      <w:rPr>
        <w:rFonts w:hint="default"/>
        <w:lang w:val="id" w:eastAsia="en-US" w:bidi="ar-SA"/>
      </w:rPr>
    </w:lvl>
    <w:lvl w:ilvl="5" w:tplc="B63A51DA">
      <w:numFmt w:val="bullet"/>
      <w:lvlText w:val="•"/>
      <w:lvlJc w:val="left"/>
      <w:pPr>
        <w:ind w:left="5063" w:hanging="360"/>
      </w:pPr>
      <w:rPr>
        <w:rFonts w:hint="default"/>
        <w:lang w:val="id" w:eastAsia="en-US" w:bidi="ar-SA"/>
      </w:rPr>
    </w:lvl>
    <w:lvl w:ilvl="6" w:tplc="8D04634C">
      <w:numFmt w:val="bullet"/>
      <w:lvlText w:val="•"/>
      <w:lvlJc w:val="left"/>
      <w:pPr>
        <w:ind w:left="5871" w:hanging="360"/>
      </w:pPr>
      <w:rPr>
        <w:rFonts w:hint="default"/>
        <w:lang w:val="id" w:eastAsia="en-US" w:bidi="ar-SA"/>
      </w:rPr>
    </w:lvl>
    <w:lvl w:ilvl="7" w:tplc="DFCE9FF2">
      <w:numFmt w:val="bullet"/>
      <w:lvlText w:val="•"/>
      <w:lvlJc w:val="left"/>
      <w:pPr>
        <w:ind w:left="6680" w:hanging="360"/>
      </w:pPr>
      <w:rPr>
        <w:rFonts w:hint="default"/>
        <w:lang w:val="id" w:eastAsia="en-US" w:bidi="ar-SA"/>
      </w:rPr>
    </w:lvl>
    <w:lvl w:ilvl="8" w:tplc="8F9CD8A0">
      <w:numFmt w:val="bullet"/>
      <w:lvlText w:val="•"/>
      <w:lvlJc w:val="left"/>
      <w:pPr>
        <w:ind w:left="7489" w:hanging="360"/>
      </w:pPr>
      <w:rPr>
        <w:rFonts w:hint="default"/>
        <w:lang w:val="id" w:eastAsia="en-US" w:bidi="ar-SA"/>
      </w:rPr>
    </w:lvl>
  </w:abstractNum>
  <w:num w:numId="1">
    <w:abstractNumId w:val="6"/>
  </w:num>
  <w:num w:numId="2">
    <w:abstractNumId w:val="5"/>
  </w:num>
  <w:num w:numId="3">
    <w:abstractNumId w:val="4"/>
  </w:num>
  <w:num w:numId="4">
    <w:abstractNumId w:val="3"/>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savePreviewPicture/>
  <w:hdrShapeDefaults>
    <o:shapedefaults v:ext="edit" spidmax="206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D2AC8"/>
    <w:rsid w:val="0003520C"/>
    <w:rsid w:val="005A36BD"/>
    <w:rsid w:val="00EA4B3C"/>
    <w:rsid w:val="00ED2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03026BA"/>
  <w15:docId w15:val="{7B139934-B8DF-49D6-A377-A023FC2E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59"/>
      <w:ind w:left="677" w:right="668" w:hanging="1"/>
      <w:jc w:val="center"/>
      <w:outlineLvl w:val="0"/>
    </w:pPr>
    <w:rPr>
      <w:b/>
      <w:bCs/>
      <w:sz w:val="28"/>
      <w:szCs w:val="28"/>
    </w:rPr>
  </w:style>
  <w:style w:type="paragraph" w:styleId="Heading2">
    <w:name w:val="heading 2"/>
    <w:basedOn w:val="Normal"/>
    <w:uiPriority w:val="9"/>
    <w:unhideWhenUsed/>
    <w:qFormat/>
    <w:pPr>
      <w:ind w:left="871" w:hanging="56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left="377"/>
    </w:pPr>
    <w:rPr>
      <w:sz w:val="24"/>
      <w:szCs w:val="24"/>
    </w:rPr>
  </w:style>
  <w:style w:type="paragraph" w:styleId="TOC2">
    <w:name w:val="toc 2"/>
    <w:basedOn w:val="Normal"/>
    <w:uiPriority w:val="1"/>
    <w:qFormat/>
    <w:pPr>
      <w:spacing w:before="41"/>
      <w:ind w:left="1675"/>
    </w:pPr>
    <w:rPr>
      <w:sz w:val="24"/>
      <w:szCs w:val="24"/>
    </w:rPr>
  </w:style>
  <w:style w:type="paragraph" w:styleId="TOC3">
    <w:name w:val="toc 3"/>
    <w:basedOn w:val="Normal"/>
    <w:uiPriority w:val="1"/>
    <w:qFormat/>
    <w:pPr>
      <w:spacing w:before="40"/>
      <w:ind w:left="2701" w:hanging="600"/>
    </w:pPr>
    <w:rPr>
      <w:sz w:val="24"/>
      <w:szCs w:val="24"/>
    </w:rPr>
  </w:style>
  <w:style w:type="paragraph" w:styleId="TOC4">
    <w:name w:val="toc 4"/>
    <w:basedOn w:val="Normal"/>
    <w:uiPriority w:val="1"/>
    <w:qFormat/>
    <w:pPr>
      <w:spacing w:before="40"/>
      <w:ind w:left="2667"/>
    </w:pPr>
    <w:rPr>
      <w:sz w:val="24"/>
      <w:szCs w:val="24"/>
    </w:rPr>
  </w:style>
  <w:style w:type="paragraph" w:styleId="TOC5">
    <w:name w:val="toc 5"/>
    <w:basedOn w:val="Normal"/>
    <w:uiPriority w:val="1"/>
    <w:qFormat/>
    <w:pPr>
      <w:spacing w:before="41"/>
      <w:ind w:left="3447" w:hanging="781"/>
    </w:pPr>
    <w:rPr>
      <w:b/>
      <w:bCs/>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5"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A36BD"/>
    <w:rPr>
      <w:color w:val="0000FF" w:themeColor="hyperlink"/>
      <w:u w:val="single"/>
    </w:rPr>
  </w:style>
  <w:style w:type="character" w:styleId="UnresolvedMention">
    <w:name w:val="Unresolved Mention"/>
    <w:basedOn w:val="DefaultParagraphFont"/>
    <w:uiPriority w:val="99"/>
    <w:semiHidden/>
    <w:unhideWhenUsed/>
    <w:rsid w:val="005A36BD"/>
    <w:rPr>
      <w:color w:val="605E5C"/>
      <w:shd w:val="clear" w:color="auto" w:fill="E1DFDD"/>
    </w:rPr>
  </w:style>
  <w:style w:type="paragraph" w:styleId="Header">
    <w:name w:val="header"/>
    <w:basedOn w:val="Normal"/>
    <w:link w:val="HeaderChar"/>
    <w:uiPriority w:val="99"/>
    <w:unhideWhenUsed/>
    <w:rsid w:val="005A36BD"/>
    <w:pPr>
      <w:tabs>
        <w:tab w:val="center" w:pos="4680"/>
        <w:tab w:val="right" w:pos="9360"/>
      </w:tabs>
    </w:pPr>
  </w:style>
  <w:style w:type="character" w:customStyle="1" w:styleId="HeaderChar">
    <w:name w:val="Header Char"/>
    <w:basedOn w:val="DefaultParagraphFont"/>
    <w:link w:val="Header"/>
    <w:uiPriority w:val="99"/>
    <w:rsid w:val="005A36BD"/>
    <w:rPr>
      <w:rFonts w:ascii="Times New Roman" w:eastAsia="Times New Roman" w:hAnsi="Times New Roman" w:cs="Times New Roman"/>
      <w:lang w:val="id"/>
    </w:rPr>
  </w:style>
  <w:style w:type="paragraph" w:styleId="Footer">
    <w:name w:val="footer"/>
    <w:basedOn w:val="Normal"/>
    <w:link w:val="FooterChar"/>
    <w:uiPriority w:val="99"/>
    <w:unhideWhenUsed/>
    <w:rsid w:val="005A36BD"/>
    <w:pPr>
      <w:tabs>
        <w:tab w:val="center" w:pos="4680"/>
        <w:tab w:val="right" w:pos="9360"/>
      </w:tabs>
    </w:pPr>
  </w:style>
  <w:style w:type="character" w:customStyle="1" w:styleId="FooterChar">
    <w:name w:val="Footer Char"/>
    <w:basedOn w:val="DefaultParagraphFont"/>
    <w:link w:val="Footer"/>
    <w:uiPriority w:val="99"/>
    <w:rsid w:val="005A36BD"/>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nvestovedia.com/"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ww.elsevier.co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id.investing.co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nvesto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9511</Words>
  <Characters>54219</Characters>
  <Application>Microsoft Office Word</Application>
  <DocSecurity>0</DocSecurity>
  <Lines>451</Lines>
  <Paragraphs>127</Paragraphs>
  <ScaleCrop>false</ScaleCrop>
  <Company/>
  <LinksUpToDate>false</LinksUpToDate>
  <CharactersWithSpaces>63603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wafakhairani@outlook.com</cp:lastModifiedBy>
  <cp:revision>3</cp:revision>
  <dcterms:created xsi:type="dcterms:W3CDTF">2022-02-11T02:10:00Z</dcterms:created>
  <dcterms:modified xsi:type="dcterms:W3CDTF">2022-02-11T02:18:00Z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LastSaved">
    <vt:filetime>2022-02-11T00:00:00Z</vt:filetime>
  </property>
</Properties>
</file>